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after="0" w:line="276" w:lineRule="auto"/>
        <w:jc w:val="center"/>
        <w:rPr>
          <w:rFonts w:ascii="Times New Roman" w:hAnsi="Times New Roman" w:eastAsia="Times New Roman" w:cs="Times New Roman"/>
          <w:b/>
        </w:rPr>
      </w:pPr>
      <w:r>
        <w:rPr>
          <w:rFonts w:ascii="Times New Roman" w:hAnsi="Times New Roman" w:eastAsia="Times New Roman" w:cs="Times New Roman"/>
          <w:b/>
        </w:rPr>
        <w:t>ДОГОВОР ПРИСОЕДИНЕНИЯ НА ОКАЗАИНЕ УСЛУГ ПО ИСПОЛЬЗОВАНИЮ МАЙНИНГОВОЙ ИНФРАСТРУКТУРЫ</w:t>
      </w:r>
    </w:p>
    <w:p w14:paraId="00000002">
      <w:pPr>
        <w:spacing w:after="0" w:line="276" w:lineRule="auto"/>
        <w:jc w:val="both"/>
        <w:rPr>
          <w:rFonts w:ascii="Times New Roman" w:hAnsi="Times New Roman" w:eastAsia="Times New Roman" w:cs="Times New Roman"/>
        </w:rPr>
      </w:pPr>
    </w:p>
    <w:p w14:paraId="00000003">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Г. Кумертау, Республика Башкирия</w:t>
      </w:r>
    </w:p>
    <w:p w14:paraId="00000004">
      <w:pPr>
        <w:spacing w:after="0" w:line="276" w:lineRule="auto"/>
        <w:jc w:val="both"/>
        <w:rPr>
          <w:rFonts w:ascii="Times New Roman" w:hAnsi="Times New Roman" w:eastAsia="Times New Roman" w:cs="Times New Roman"/>
        </w:rPr>
      </w:pPr>
    </w:p>
    <w:p w14:paraId="00000005">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Общество с ограниченной̆ ответственностью «ЦК ГРУПП» (далее - Оператор майнинговой инфраструктуры/Оператор), о котором</w:t>
      </w:r>
      <w:r>
        <w:rPr>
          <w:rFonts w:hint="default" w:ascii="Times New Roman" w:hAnsi="Times New Roman" w:eastAsia="Times New Roman" w:cs="Times New Roman"/>
          <w:lang w:val="ru-RU"/>
        </w:rPr>
        <w:t xml:space="preserve"> </w:t>
      </w:r>
      <w:bookmarkStart w:id="0" w:name="_GoBack"/>
      <w:bookmarkEnd w:id="0"/>
      <w:r>
        <w:rPr>
          <w:rFonts w:ascii="Times New Roman" w:hAnsi="Times New Roman" w:eastAsia="Times New Roman" w:cs="Times New Roman"/>
        </w:rPr>
        <w:t xml:space="preserve">внесена запись в реестр операторов майнинговой инфраструктуры </w:t>
      </w:r>
      <w:r>
        <w:rPr>
          <w:rFonts w:ascii="Times New Roman" w:hAnsi="Times New Roman" w:eastAsia="Times New Roman" w:cs="Times New Roman"/>
          <w:b/>
        </w:rPr>
        <w:t>№</w:t>
      </w:r>
      <w:r>
        <w:rPr>
          <w:rFonts w:ascii="Times New Roman" w:hAnsi="Times New Roman" w:eastAsia="Times New Roman" w:cs="Times New Roman"/>
          <w:b/>
          <w:lang w:val="ru-RU"/>
        </w:rPr>
        <w:t xml:space="preserve"> 81025000032240 от 04.12.2025г.</w:t>
      </w:r>
      <w:r>
        <w:rPr>
          <w:rFonts w:ascii="Times New Roman" w:hAnsi="Times New Roman" w:eastAsia="Times New Roman" w:cs="Times New Roman"/>
          <w:lang w:val="ru-RU"/>
        </w:rPr>
        <w:t xml:space="preserve"> </w:t>
      </w:r>
      <w:r>
        <w:rPr>
          <w:rFonts w:ascii="Times New Roman" w:hAnsi="Times New Roman" w:eastAsia="Times New Roman" w:cs="Times New Roman"/>
        </w:rPr>
        <w:t>в лице Генерального директора Зиновского Кирилла Владимировича,, действующего на основании Устава, публикует настоящий договор на использование майнинговой инфраструктуры (далее – Договор), являющийся офертой̆ (предложением) в адрес физических лиц и юридических лиц, включенных в реестр лиц, осуществляющих майнинг цифровой валюты (далее - Майнер).</w:t>
      </w:r>
    </w:p>
    <w:p w14:paraId="00000006">
      <w:pPr>
        <w:spacing w:after="0" w:line="276" w:lineRule="auto"/>
        <w:jc w:val="both"/>
        <w:rPr>
          <w:rFonts w:ascii="Times New Roman" w:hAnsi="Times New Roman" w:eastAsia="Times New Roman" w:cs="Times New Roman"/>
          <w:lang w:val="ru-RU"/>
        </w:rPr>
      </w:pPr>
      <w:r>
        <w:rPr>
          <w:rFonts w:ascii="Times New Roman" w:hAnsi="Times New Roman" w:eastAsia="Times New Roman" w:cs="Times New Roman"/>
        </w:rPr>
        <w:t>Текст настоящего Договора является Договором присоединения (в соответствии со статьёй̆ 428 Гражданского кодекса Российской̆ Федерации). Акцептом (принятием) оферты является прохождение регистрации на сайте Оператора в сети интернет по адресу:</w:t>
      </w:r>
      <w:r>
        <w:rPr>
          <w:rFonts w:ascii="Times New Roman" w:hAnsi="Times New Roman" w:eastAsia="Times New Roman" w:cs="Times New Roman"/>
          <w:lang w:val="ru-RU"/>
        </w:rPr>
        <w:t xml:space="preserve"> </w:t>
      </w:r>
      <w:r>
        <w:fldChar w:fldCharType="begin"/>
      </w:r>
      <w:r>
        <w:instrText xml:space="preserve"> HYPERLINK "https://ccgroup.pro/" </w:instrText>
      </w:r>
      <w:r>
        <w:fldChar w:fldCharType="separate"/>
      </w:r>
      <w:r>
        <w:rPr>
          <w:rStyle w:val="11"/>
          <w:rFonts w:ascii="Times New Roman" w:hAnsi="Times New Roman" w:eastAsia="Times New Roman" w:cs="Times New Roman"/>
          <w:b/>
        </w:rPr>
        <w:t>https://ccgroup.pro/</w:t>
      </w:r>
      <w:r>
        <w:rPr>
          <w:rStyle w:val="11"/>
          <w:rFonts w:ascii="Times New Roman" w:hAnsi="Times New Roman" w:eastAsia="Times New Roman" w:cs="Times New Roman"/>
          <w:b/>
        </w:rPr>
        <w:fldChar w:fldCharType="end"/>
      </w:r>
      <w:r>
        <w:rPr>
          <w:rFonts w:ascii="Times New Roman" w:hAnsi="Times New Roman" w:eastAsia="Times New Roman" w:cs="Times New Roman"/>
          <w:b/>
          <w:lang w:val="ru-RU"/>
        </w:rPr>
        <w:t xml:space="preserve"> </w:t>
      </w:r>
      <w:r>
        <w:rPr>
          <w:rFonts w:ascii="Times New Roman" w:hAnsi="Times New Roman" w:eastAsia="Times New Roman" w:cs="Times New Roman"/>
        </w:rPr>
        <w:t>либо</w:t>
      </w:r>
      <w:r>
        <w:rPr>
          <w:rFonts w:ascii="Times New Roman" w:hAnsi="Times New Roman" w:eastAsia="Times New Roman" w:cs="Times New Roman"/>
          <w:lang w:val="ru-RU"/>
        </w:rPr>
        <w:t xml:space="preserve"> </w:t>
      </w:r>
      <w:r>
        <w:rPr>
          <w:rFonts w:ascii="Times New Roman" w:hAnsi="Times New Roman" w:eastAsia="Times New Roman" w:cs="Times New Roman"/>
        </w:rPr>
        <w:t>подписание настоящего Договора в системе электронного документооборота.</w:t>
      </w:r>
    </w:p>
    <w:p w14:paraId="00000007">
      <w:pPr>
        <w:spacing w:after="0" w:line="276" w:lineRule="auto"/>
        <w:jc w:val="both"/>
        <w:rPr>
          <w:rFonts w:ascii="Times New Roman" w:hAnsi="Times New Roman" w:eastAsia="Times New Roman" w:cs="Times New Roman"/>
        </w:rPr>
      </w:pPr>
    </w:p>
    <w:p w14:paraId="00000008">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76" w:lineRule="auto"/>
        <w:ind w:left="0"/>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ТЕРМИНЫ И ОПРЕДЕЛЕНИЯ</w:t>
      </w:r>
    </w:p>
    <w:p w14:paraId="00000009">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1.1.</w:t>
      </w:r>
      <w:r>
        <w:rPr>
          <w:rFonts w:ascii="Times New Roman" w:hAnsi="Times New Roman" w:eastAsia="Times New Roman" w:cs="Times New Roman"/>
          <w:lang w:val="ru-RU"/>
        </w:rPr>
        <w:t xml:space="preserve"> </w:t>
      </w:r>
      <w:r>
        <w:rPr>
          <w:rFonts w:ascii="Times New Roman" w:hAnsi="Times New Roman" w:eastAsia="Times New Roman" w:cs="Times New Roman"/>
        </w:rPr>
        <w:t>Ячейка - выделенное индивидуально-определенное место в помещении, являющееся частью майнинговой инфраструктуры (Мобильный контейнерный вычислитель/МВК).</w:t>
      </w:r>
    </w:p>
    <w:p w14:paraId="0000000A">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1.2. Майнингом цифровой валюты признается деятельность по проведению математических вычислений путем эксплуатации технических и программно-аппаратных средств для внесения записей в информационную систему, использующую технологию, в том числе технологию распределенного реестра, имеющих целью выпуск цифровой валюты и (или) получение лицом, осуществляющим такую деятельность, вознаграждения в цифровой валюте за подтверждение записей в информационной системе</w:t>
      </w:r>
    </w:p>
    <w:p w14:paraId="0000000B">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1.3.  Майнинг-пулом признается объединение мощностей нескольких технических и программно-аппаратных средств, принадлежащих разным владельцам (далее - участники майнинг-пула) и используемых для целей майнинга цифровой валюты, в результате которого осуществляется распределение выпущенной (полученной) цифровой валюты между участниками майнинг-пула.</w:t>
      </w:r>
    </w:p>
    <w:p w14:paraId="0000000C">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 xml:space="preserve">1.4. Майнинговой инфраструктурой признаются объекты, используемые для размещения технических и программно-аппаратных средств (далее по тексту – Оборудование), используемых для осуществления Майнинг-пула и\или Майнинга цифровой валюты, включая инженерно-техническое обеспечение (электроснабжение), и (или) указанные технические и программно-аппаратные средства.  </w:t>
      </w:r>
    </w:p>
    <w:p w14:paraId="0000000D">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1.5. Майнер - индивидуальные предприниматели и юридические лица, включенные в реестр лиц, осуществляющих Майнинг цифровой валюты; а также  физические лица, - граждане Российской Федерации, не являющиеся индивидуальными предпринимателями, которые вправе осуществлять Майнинг цифровой валюты (в том числе участвовать в Майнинг-пуле) без включения в реестр лиц, осуществляющих Майнинг цифровой валюты, при условии, что потребляемая энергия при осуществлении такой деятельности не превышает лимитов энергопотребления, установленных Правительством Российской Федерации.</w:t>
      </w:r>
    </w:p>
    <w:p w14:paraId="0000000E">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 xml:space="preserve"> 1.6. Оборудование - оборудование, указанное в акте приема-передачи (по форме в </w:t>
      </w:r>
      <w:sdt>
        <w:sdtPr>
          <w:tag w:val="goog_rdk_2"/>
          <w:id w:val="2135600791"/>
        </w:sdtPr>
        <w:sdtContent/>
      </w:sdt>
      <w:r>
        <w:rPr>
          <w:rFonts w:ascii="Times New Roman" w:hAnsi="Times New Roman" w:eastAsia="Times New Roman" w:cs="Times New Roman"/>
        </w:rPr>
        <w:t xml:space="preserve">Приложении </w:t>
      </w:r>
      <w:r>
        <w:rPr>
          <w:rFonts w:ascii="Times New Roman" w:hAnsi="Times New Roman" w:eastAsia="Times New Roman" w:cs="Times New Roman"/>
          <w:lang w:val="ru-RU"/>
        </w:rPr>
        <w:t>№</w:t>
      </w:r>
      <w:r>
        <w:rPr>
          <w:rFonts w:ascii="Times New Roman" w:hAnsi="Times New Roman" w:eastAsia="Times New Roman" w:cs="Times New Roman"/>
        </w:rPr>
        <w:t>1 к настоящему Договору)</w:t>
      </w:r>
    </w:p>
    <w:p w14:paraId="0000000F">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 xml:space="preserve">1.7. Сайт Оператора – совокупность размещенных в сети Интернет веб-страниц со стартовой страницей̆ по адресу: </w:t>
      </w:r>
      <w:r>
        <w:rPr>
          <w:rFonts w:ascii="Times New Roman" w:hAnsi="Times New Roman" w:eastAsia="Times New Roman" w:cs="Times New Roman"/>
          <w:b/>
        </w:rPr>
        <w:t>https://ccgroup.pro/,</w:t>
      </w:r>
      <w:r>
        <w:rPr>
          <w:rFonts w:ascii="Times New Roman" w:hAnsi="Times New Roman" w:eastAsia="Times New Roman" w:cs="Times New Roman"/>
        </w:rPr>
        <w:t xml:space="preserve"> посредством которой̆ может быть осуществлен доступ ко всем остальным веб-страницам Сайта.</w:t>
      </w:r>
    </w:p>
    <w:p w14:paraId="00000010">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1.8.</w:t>
      </w:r>
      <w:r>
        <w:rPr>
          <w:rFonts w:ascii="Times New Roman" w:hAnsi="Times New Roman" w:eastAsia="Times New Roman" w:cs="Times New Roman"/>
          <w:lang w:val="ru-RU"/>
        </w:rPr>
        <w:t xml:space="preserve"> </w:t>
      </w:r>
      <w:r>
        <w:rPr>
          <w:rFonts w:ascii="Times New Roman" w:hAnsi="Times New Roman" w:eastAsia="Times New Roman" w:cs="Times New Roman"/>
        </w:rPr>
        <w:t xml:space="preserve">Личный кабинет Майнера – личный̆ кабинет, расположенный̆ по адресу: </w:t>
      </w:r>
      <w:r>
        <w:rPr>
          <w:rFonts w:ascii="Times New Roman" w:hAnsi="Times New Roman" w:eastAsia="Times New Roman" w:cs="Times New Roman"/>
          <w:b/>
        </w:rPr>
        <w:t>https://ccgroup.pro/account/</w:t>
      </w:r>
      <w:r>
        <w:rPr>
          <w:lang w:val="ru-RU"/>
        </w:rPr>
        <w:t xml:space="preserve">, </w:t>
      </w:r>
      <w:r>
        <w:rPr>
          <w:rFonts w:ascii="Times New Roman" w:hAnsi="Times New Roman" w:eastAsia="Times New Roman" w:cs="Times New Roman"/>
        </w:rPr>
        <w:t>доступ к которому возможен с использованием уникального логина и пароля Майнера. При этом стороны признают и соглашаются, что использование логина и пароля являются аналогами собственноручной̆ подписи Майнера.</w:t>
      </w:r>
    </w:p>
    <w:p w14:paraId="00000011">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1.9. Отчетный̆ период – 1 (один) календарный̆ месяц.</w:t>
      </w:r>
    </w:p>
    <w:p w14:paraId="00000012">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1.10. Электронный̆ адрес Сторон - адрес электронной̆ почты (e-mail), указанный как контактный адрес Стороны в настоящем Договоре или уведомлении Стороны о его изменении, направленном в порядке, установленном настоящим Договором; в том числе через Личный кабинет Майнера.</w:t>
      </w:r>
    </w:p>
    <w:p w14:paraId="00000013">
      <w:pPr>
        <w:spacing w:after="0" w:line="276" w:lineRule="auto"/>
        <w:jc w:val="both"/>
        <w:rPr>
          <w:rFonts w:ascii="Times New Roman" w:hAnsi="Times New Roman" w:eastAsia="Times New Roman" w:cs="Times New Roman"/>
        </w:rPr>
      </w:pPr>
    </w:p>
    <w:p w14:paraId="00000014">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76" w:lineRule="auto"/>
        <w:ind w:left="0"/>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ПРЕДМЕТ ДОГОВОРА</w:t>
      </w:r>
    </w:p>
    <w:p w14:paraId="00000015">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 xml:space="preserve">2.1. Оператор обязуется оказать комплекс услуг по размещению Оборудования на подготовленной технической площадке по адресу: </w:t>
      </w:r>
      <w:r>
        <w:rPr>
          <w:rFonts w:ascii="Times New Roman" w:hAnsi="Times New Roman" w:eastAsia="Times New Roman" w:cs="Times New Roman"/>
          <w:b/>
        </w:rPr>
        <w:t>территория Кумертауской ТЭЦ - РБ, по адресу: Республика Башкирия, г. Кумертау, ул. Брикетная, д. 18</w:t>
      </w:r>
      <w:r>
        <w:rPr>
          <w:rFonts w:ascii="Times New Roman" w:hAnsi="Times New Roman" w:eastAsia="Times New Roman" w:cs="Times New Roman"/>
        </w:rPr>
        <w:t xml:space="preserve">, а Майнер обязуется оплатить оказанные услуги. 2.2. В рамках настоящего Договора Оператор: </w:t>
      </w:r>
    </w:p>
    <w:p w14:paraId="00000016">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 xml:space="preserve">2.2.1. Предоставляет Майнеру Ячейку для размещения Оборудования, принадлежащего Майнеру. </w:t>
      </w:r>
    </w:p>
    <w:p w14:paraId="00000017">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 xml:space="preserve">2.2.2. Принимает Оборудование от Майнера по акту приема-передачи Оборудования. </w:t>
      </w:r>
    </w:p>
    <w:p w14:paraId="00000018">
      <w:pPr>
        <w:spacing w:after="0" w:line="276" w:lineRule="auto"/>
        <w:jc w:val="both"/>
        <w:rPr>
          <w:rFonts w:ascii="Times New Roman" w:hAnsi="Times New Roman" w:eastAsia="Times New Roman" w:cs="Times New Roman"/>
        </w:rPr>
      </w:pPr>
      <w:sdt>
        <w:sdtPr>
          <w:tag w:val="goog_rdk_5"/>
          <w:id w:val="-1609686350"/>
        </w:sdtPr>
        <w:sdtContent/>
      </w:sdt>
      <w:r>
        <w:rPr>
          <w:rFonts w:ascii="Times New Roman" w:hAnsi="Times New Roman" w:eastAsia="Times New Roman" w:cs="Times New Roman"/>
        </w:rPr>
        <w:t xml:space="preserve">2.2.3. Производит установку Оборудования и его подключение к электрической сети и сети Интернет. </w:t>
      </w:r>
    </w:p>
    <w:p w14:paraId="00000019">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 xml:space="preserve">2.2.4. Обеспечивает Оборудование электропитанием 220/380V 50Гц, доступом к сети Интернет на весь срок размещения Оборудования. </w:t>
      </w:r>
    </w:p>
    <w:p w14:paraId="0000001A">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2.2.5.</w:t>
      </w:r>
      <w:sdt>
        <w:sdtPr>
          <w:tag w:val="goog_rdk_6"/>
          <w:id w:val="-2115620969"/>
        </w:sdtPr>
        <w:sdtContent/>
      </w:sdt>
      <w:r>
        <w:rPr>
          <w:rFonts w:ascii="Times New Roman" w:hAnsi="Times New Roman" w:eastAsia="Times New Roman" w:cs="Times New Roman"/>
        </w:rPr>
        <w:t xml:space="preserve"> Обеспечивает корректную работу Оборудования не менее 90% времени в месяц. </w:t>
      </w:r>
    </w:p>
    <w:p w14:paraId="0000001B">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 xml:space="preserve">2.2.6. Обеспечивает сохранность Оборудования. </w:t>
      </w:r>
    </w:p>
    <w:p w14:paraId="0000001D">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2.3. Точный состав, описание и технические характеристики Оборудования Майнера содержатся в Приложении №2 к настоящему Договору.</w:t>
      </w:r>
    </w:p>
    <w:p w14:paraId="0000001E">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 xml:space="preserve">2.4. Минимальный срок оказания услуги по размещению Оборудования Майнера по настоящему Договору составляет 3 (Три) месяца. В случае отсутствия уведомлений о прекращении оказания услуг не менее чем за 14 (четырнадцать) календарных дней до окончания срока оказания услуг, Договор считается автоматически пролонгированным на очередной аналогичный срок. Количество пролонгаций не ограничено.  </w:t>
      </w:r>
    </w:p>
    <w:p w14:paraId="0000001F">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2.6.</w:t>
      </w:r>
      <w:r>
        <w:rPr>
          <w:rFonts w:ascii="Times New Roman" w:hAnsi="Times New Roman" w:eastAsia="Times New Roman" w:cs="Times New Roman"/>
          <w:color w:val="333333"/>
        </w:rPr>
        <w:t xml:space="preserve"> </w:t>
      </w:r>
      <w:r>
        <w:rPr>
          <w:rFonts w:ascii="Times New Roman" w:hAnsi="Times New Roman" w:eastAsia="Times New Roman" w:cs="Times New Roman"/>
        </w:rPr>
        <w:t>Майнер гарантирует, что Оборудование соответствует нормам действующего законодательства, разрешено к свободному гражданскому обороту в РФ и ввезено на территорию РФ в порядке, предусмотренном таможенным законодательством РФ.</w:t>
      </w:r>
    </w:p>
    <w:p w14:paraId="00000020">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2.7. В рамках настоящего Договора Майнеру могут быть предоставлены за отдельную плату дополнительные опции, сервисы и возможности.</w:t>
      </w:r>
    </w:p>
    <w:p w14:paraId="00000021">
      <w:pPr>
        <w:spacing w:after="0" w:line="276" w:lineRule="auto"/>
        <w:jc w:val="both"/>
        <w:rPr>
          <w:rFonts w:ascii="Times New Roman" w:hAnsi="Times New Roman" w:eastAsia="Times New Roman" w:cs="Times New Roman"/>
        </w:rPr>
      </w:pPr>
    </w:p>
    <w:p w14:paraId="00000022">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76" w:lineRule="auto"/>
        <w:ind w:left="0"/>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ПОРЯДОК ИСПОЛНЕНИЯ ДОГОВОРА. ПРАВА И ОБЯЗАННОСТИ СТОРОН</w:t>
      </w:r>
    </w:p>
    <w:p w14:paraId="00000023">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b/>
          <w:color w:val="000000"/>
        </w:rPr>
        <w:t>Оператор обязуется</w:t>
      </w:r>
      <w:r>
        <w:rPr>
          <w:rFonts w:ascii="Times New Roman" w:hAnsi="Times New Roman" w:eastAsia="Times New Roman" w:cs="Times New Roman"/>
          <w:color w:val="000000"/>
        </w:rPr>
        <w:t xml:space="preserve">: </w:t>
      </w:r>
    </w:p>
    <w:p w14:paraId="00000024">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Предоставить Майнеру информацию о включении Оператора в Реестр операторов майнинговой инфраструктуры.</w:t>
      </w:r>
    </w:p>
    <w:p w14:paraId="00000025">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Предоставить Майнеру Ячейку для размещения Оборудования на Объекте Оператора.</w:t>
      </w:r>
    </w:p>
    <w:p w14:paraId="00000026">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Самостоятельно разместить Оборудование Майнера в Ячейке, подключить Оборудование к электроснабжению и сети Интернет. </w:t>
      </w:r>
    </w:p>
    <w:p w14:paraId="00000027">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В течение 2-х рабочих дней после получении Гарантийного платежа, а также после доставки Оборудования Майнера в МКВ Оператор обязуется:</w:t>
      </w:r>
    </w:p>
    <w:p w14:paraId="00000028">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разместить Оборудование Майнера в МКВ,</w:t>
      </w:r>
    </w:p>
    <w:p w14:paraId="00000029">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выполнить комплекс монтажных и пуско-наладочных работ по вводу в эксплуатацию Оборудования.</w:t>
      </w:r>
    </w:p>
    <w:p w14:paraId="0000002A">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По результатам подключения Оборудования Оператор направляет Акт подключения Оборудования на электронную почту Майнера. Майнер обязан не позднее 1 (одного) рабочего дня с момента направления электронного письма подписать полученный Акт подключения оборудования и предоставить его в адрес Оператора, либо предоставить Оператору мотивированный отказ в его подписании. В случае непредставления мотивированного отказа в подписании Акта подключения по истечении 2 (двух) рабочих дней, акт считается утвержденным и принятым Майнером.</w:t>
      </w:r>
    </w:p>
    <w:p w14:paraId="0000002B">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Обеспечить сохранность и поддержание Оборудования Майнера в надлежащем состоянии. </w:t>
      </w:r>
    </w:p>
    <w:p w14:paraId="0000002C">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Обеспечить проверку работоспособности Оборудования Майнера, а при обнаружении ненадлежащего состояния Оборудования составить и направить Майнеру соответствующий акт в течение 10 часов с момента обнаружения неисправности Оборудования. </w:t>
      </w:r>
    </w:p>
    <w:p w14:paraId="0000002D">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Уведомлять Майнера в письменном виде о ремонте, реконструкции, профилактических работах, проводимых на Объектах, которые могут привести к прерыванию работы оборудования Майнера, не позднее, чем за 3 (три) дня до планируемого начала работ электронным сообщением по адресу электронной почты, указанному в разделе 11 настоящего Договора. </w:t>
      </w:r>
    </w:p>
    <w:p w14:paraId="0000002E">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Обеспечить подключение к сети, обеспечивающей электроснабжение Оборудования в объеме в соответствии с параметрами, указанными в Приложении № 2 настоящего договора. </w:t>
      </w:r>
    </w:p>
    <w:p w14:paraId="0000002F">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b/>
          <w:color w:val="000000"/>
        </w:rPr>
        <w:t>Оператор имеет право</w:t>
      </w:r>
      <w:r>
        <w:rPr>
          <w:rFonts w:ascii="Times New Roman" w:hAnsi="Times New Roman" w:eastAsia="Times New Roman" w:cs="Times New Roman"/>
          <w:color w:val="000000"/>
        </w:rPr>
        <w:t xml:space="preserve">: </w:t>
      </w:r>
    </w:p>
    <w:p w14:paraId="00000030">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Требовать своевременной оплаты услуг Майнером.</w:t>
      </w:r>
    </w:p>
    <w:p w14:paraId="00000031">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Приостановить предоставление Услуг полностью либо частично в случае: нарушения Майнером сроков оплаты Услуг, предусмотренных настоящим Договором; наличия задолженности Майнера перед Оператором по настоящему Договору; совершения Майнером действий, способных причинить вред Оператору, другим Майнерам либо нормальному функционированию сети (например, некорректная настройка Оборудования, систематическое нарушение правил пользования сетью, предоставление неполной, неправдивой информации и т.д.). О начале приостановки предоставления Услуг полностью или частично Оператор направляет Майнеру уведомление о приостановке предоставления Услуг электронным сообщением по адресу электронной почты, указанному в личном кабинете Майнера или в настоящем Договоре. </w:t>
      </w:r>
    </w:p>
    <w:p w14:paraId="00000032">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Взимать плату за хранение Оборудования Майнера в размере 1000 (одна тысяча) рублей за каждые 24 часа простоя каждой единицы Оборудования – в случае приостановки эксплуатации Оборудования по вине Майнера.</w:t>
      </w:r>
    </w:p>
    <w:p w14:paraId="00000033">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В одностороннем внесудебном порядке расторгнуть настоящий Договор, уведомив об этом Майнера в письменном виде не позднее, чем за 14 (четырнадцать) календарных дней до даты расторжения настоящего Договора. </w:t>
      </w:r>
    </w:p>
    <w:p w14:paraId="00000034">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В одностороннем внесудебном порядке расторгнуть настоящий Договор в связи с исключением Майнера из Реестра лиц, осуществляющих майнинг цифровой валюты, уведомив об этом Майнера в письменном виде не позднее, чем за 5 (пять) календарных дней до даты расторжения настоящего Договора.</w:t>
      </w:r>
    </w:p>
    <w:p w14:paraId="00000035">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Приостановить оказание услуг в следующих случаях: </w:t>
      </w:r>
    </w:p>
    <w:p w14:paraId="00000036">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Times New Roman" w:hAnsi="Times New Roman" w:eastAsia="Times New Roman" w:cs="Times New Roman"/>
          <w:color w:val="333333"/>
        </w:rPr>
      </w:pPr>
      <w:r>
        <w:rPr>
          <w:rFonts w:ascii="Times New Roman" w:hAnsi="Times New Roman" w:eastAsia="Times New Roman" w:cs="Times New Roman"/>
          <w:color w:val="000000"/>
        </w:rPr>
        <w:t xml:space="preserve">- </w:t>
      </w:r>
      <w:r>
        <w:rPr>
          <w:rFonts w:ascii="Times New Roman" w:hAnsi="Times New Roman" w:eastAsia="Times New Roman" w:cs="Times New Roman"/>
          <w:color w:val="333333"/>
        </w:rPr>
        <w:t>нарушения Майнером обязательств по оплате услуг на срок более чем 3 дня. С момента приостановки оказания услуг Майнер оплачивает Оператору хранение Оборудования в размере 1 000 рублей в день, за каждую единицу Оборудования.;</w:t>
      </w:r>
    </w:p>
    <w:p w14:paraId="00000037">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Times New Roman" w:hAnsi="Times New Roman" w:eastAsia="Times New Roman" w:cs="Times New Roman"/>
          <w:color w:val="333333"/>
        </w:rPr>
      </w:pPr>
      <w:r>
        <w:rPr>
          <w:rFonts w:ascii="Times New Roman" w:hAnsi="Times New Roman" w:eastAsia="Times New Roman" w:cs="Times New Roman"/>
          <w:color w:val="333333"/>
        </w:rPr>
        <w:t>- если ему не позволяют делать это обстоятельства, препятствующие возможности эксплуатации и использования Оборудования ввиду вступления в силу актов органов государственной власти РФ и/или субъекта РФ. Приостановка оказания услуг в указанных случаях не считается нарушением Оператором своих обязательств по оказанию услуг, услуги считаются оказанными в полном объеме и подлежат оплате до даты приостановки оказания услуг.</w:t>
      </w:r>
    </w:p>
    <w:p w14:paraId="00000038">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333333"/>
        </w:rPr>
        <w:t>Немедленно расторгнуть Договор в одностороннем порядке, если Майнер совершает действия, при которых создается угроза имуществу Оператора или третьих лиц.</w:t>
      </w:r>
    </w:p>
    <w:p w14:paraId="00000039">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333333"/>
        </w:rPr>
        <w:t>Немедленно прекратить оказание услуг в случаях если Оператору становится известно, что Майнер использует Оборудование для каких-либо незаконных целей или же получает услуги незаконным способом.</w:t>
      </w:r>
    </w:p>
    <w:p w14:paraId="0000003A">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333333"/>
        </w:rPr>
        <w:t xml:space="preserve">Приостановить предоставление услуг на время, необходимое для проведения регламентных и/или профилактических работ. </w:t>
      </w:r>
      <w:sdt>
        <w:sdtPr>
          <w:tag w:val="goog_rdk_8"/>
          <w:id w:val="-1943212104"/>
        </w:sdtPr>
        <w:sdtContent/>
      </w:sdt>
      <w:r>
        <w:rPr>
          <w:rFonts w:ascii="Times New Roman" w:hAnsi="Times New Roman" w:eastAsia="Times New Roman" w:cs="Times New Roman"/>
          <w:color w:val="333333"/>
        </w:rPr>
        <w:t>Суммарное время регламентных и/или профилактических работ не должно превышать 24 (двадцати четырех) часов в месяц. При проведении таких работ Оборудование полностью отключается от электричества и сети Интернет. Проведение регламентных и/или профилактических работ не является перерывом в оказании услуг и не может рассматриваться как нарушение Оператором своих обязательств, предусмотренных Договором.</w:t>
      </w:r>
    </w:p>
    <w:p w14:paraId="09D0328A">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333333"/>
          <w:lang w:val="ru-RU"/>
        </w:rPr>
        <w:t xml:space="preserve">Приостановить предоставление услуг в связи с проведением технических, эксплуатационных или ремонтных работ, осуществляемых на территории Кумертауской Теплоэлектроцентрали в результате чего происходит отключение или вывод из эксплуатации электрогенерирующего оборудования. При этом Оператор обязан предупредить Майнера о такой приостановке не менее чем за 5 (пять) рабочих дней до предполагаемой приостановке по указанной причине. Приостановка оказания услуг на основании изложенных в настоящем пункте условий не является нарушением со стороны Оператора и может продолжаться на весь период проведения работ на территории Кумертауской Теплоэлектроцентрали до момента устранения препятствий в подаче электроэнергии к МКВ. </w:t>
      </w:r>
    </w:p>
    <w:p w14:paraId="0000003B">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333333"/>
        </w:rPr>
        <w:t>Вправе вносить, изменять, а также дополнять настоящий Договор в связи с изменением действующего на территории Российской Федерации законодательства. При этом, Оператор обязан уведомить Майнера по всем известным каналам связи о планируемом изменении (дополнении) в настоящий Договор за 5 (пять) календарных дней, до даты вступления таких изменений в силу. Майнер обязуется, в связи с изменениями (дополнениями) подписать Дополнительное соглашение (либо соответствующее Приложение к Договору), в течение 5 (пяти) календарных дней с момента получения уведомления. В случае не подписания Оператор имеет право расторгнуть настоящий Договор в одностороннем порядке по истечении 10 (десяти) календарных дней с даты направления уведомления и не получения вышеуказанных документов от Майнера.</w:t>
      </w:r>
    </w:p>
    <w:p w14:paraId="0000003C">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b/>
          <w:color w:val="000000"/>
        </w:rPr>
        <w:t>Майнер обязуется</w:t>
      </w:r>
      <w:r>
        <w:rPr>
          <w:rFonts w:ascii="Times New Roman" w:hAnsi="Times New Roman" w:eastAsia="Times New Roman" w:cs="Times New Roman"/>
          <w:color w:val="000000"/>
        </w:rPr>
        <w:t xml:space="preserve">: </w:t>
      </w:r>
    </w:p>
    <w:p w14:paraId="0000003D">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В течение 2 (двух) календарных дней с момента заключения Договора, передать Оборудование Оператору в офисе Оператора по указанному им адресу, либо осуществляет самостоятельную отправку Оборудования к месту расположения МКВ. Расходы по транспортировке Оборудования несет Майнер самостоятельно, а в случае, если расходы по транспортировке были произведены Оператором, Майнер обязуется компенсировать их в течение 5-ти дней с момента выставления счета.</w:t>
      </w:r>
    </w:p>
    <w:p w14:paraId="0000003E">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Предоставить Оператору информацию о включении Майнера в Реестр лиц, осуществляющих майнинг цифровой валюты. </w:t>
      </w:r>
    </w:p>
    <w:p w14:paraId="3DCC3A09">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lang w:val="ru-RU"/>
        </w:rPr>
      </w:pPr>
      <w:r>
        <w:rPr>
          <w:rFonts w:ascii="Times New Roman" w:hAnsi="Times New Roman" w:eastAsia="Times New Roman" w:cs="Times New Roman"/>
          <w:color w:val="000000"/>
          <w:lang w:val="ru-RU"/>
        </w:rPr>
        <w:t>Не позднее 10 (десятого) числа месяца, следующего за истекшим кварталом, предоставлять Оператору сведения, связанные с осуществлением майнинга цифровой валюты, в соответствии с требованиями, указанными в Приложение N 2 к приказу ФНС России от 28 апреля 2025 г. N ЕД-7-15/429@. Сведения предоставляются по формату, утвержденному в Приложение №1 к приказу ФНС России от 28.04.2025 N ЕД-7-15/429@.</w:t>
      </w:r>
    </w:p>
    <w:p w14:paraId="0000003F">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Незамедлительно, не позднее следующего рабочего дня сообщить Оператору о принятом в отношении Майнера решении об исключении последнего из Реестра лиц, осуществляющих майнинг цифровой валюты. </w:t>
      </w:r>
    </w:p>
    <w:p w14:paraId="00000040">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Своевременно и в полном объеме оплачивать предоставляемые Оператором услуги в соответствии с условиями настоящего договора. </w:t>
      </w:r>
    </w:p>
    <w:p w14:paraId="00000041">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При передаче Оборудования предоставить Оператору перечень Оборудования с полным указанием идентификаторов данного Оборудования (серийные, заводские, инвентарные номера), а также предоставить Оператору всю документацию, относящуюся к данному Оборудованию и исходные данные, необходимые для его установки, подключения и корректной работы. В случае недостаточности и (или) некорректности информации Оператор не несет ответственности за возникшую в этой связи некорректную работу Оборудования. </w:t>
      </w:r>
    </w:p>
    <w:p w14:paraId="00000042">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В случае получения от Оператора информации о неработоспособности Оборудования, принять решение о его ремонте и/или вывозе с места размещения. </w:t>
      </w:r>
    </w:p>
    <w:p w14:paraId="00000043">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sdt>
        <w:sdtPr>
          <w:tag w:val="goog_rdk_9"/>
          <w:id w:val="-913749915"/>
        </w:sdtPr>
        <w:sdtContent>
          <w:commentRangeStart w:id="0"/>
        </w:sdtContent>
      </w:sdt>
      <w:r>
        <w:rPr>
          <w:rFonts w:ascii="Times New Roman" w:hAnsi="Times New Roman" w:eastAsia="Times New Roman" w:cs="Times New Roman"/>
          <w:color w:val="000000"/>
        </w:rPr>
        <w:t xml:space="preserve">За свой счет осуществлять профилактику и ремонт Оборудования. Сроки и продолжительность ремонтных и профилактических работ Майнер согласовывает с Оператором не позднее, чем за 3 (три) дня до начала таких работ. </w:t>
      </w:r>
      <w:commentRangeEnd w:id="0"/>
      <w:r>
        <w:commentReference w:id="0"/>
      </w:r>
      <w:r>
        <w:rPr>
          <w:rFonts w:ascii="Times New Roman" w:hAnsi="Times New Roman" w:eastAsia="Times New Roman" w:cs="Times New Roman"/>
          <w:color w:val="000000"/>
          <w:lang w:val="ru-RU"/>
        </w:rPr>
        <w:t xml:space="preserve">Все расходы, связанные с транспортировкой Оборудования для проведения профилактических и ремонтных работ несёт Майнер. </w:t>
      </w:r>
    </w:p>
    <w:p w14:paraId="00000044">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Не позднее, чем за 20 (двадцать) календарных дней до даты окончания срока действия настоящего договора, а также до даты досрочного его расторжения согласовать с Оператором порядок демонтажа и вывоза размещенного на Объектах Оператора Оборудования. </w:t>
      </w:r>
    </w:p>
    <w:p w14:paraId="00000045">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При замене Оборудования заключить дополнительное соглашение с Оператором в срок не менее чем за 10 календарных дней до начала замены Оборудования. </w:t>
      </w:r>
    </w:p>
    <w:p w14:paraId="00000046">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На объектах Оператора обеспечить соблюдение представителями Майнера (работниками и(или) привлеченными им третьими лицами) правил и норм по охране труда и технике безопасности, правил противопожарной безопасности, санитарных норм, а также требования пропускного режима и правил внутреннего распорядка Оператора. </w:t>
      </w:r>
    </w:p>
    <w:p w14:paraId="00000047">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Вывезти размещенное Оборудование с Объектов Оператора не позднее 1 (одного) календарного дня от последнего дня срока действия настоящего договора или срока, указанного в уведомлении об одностороннем расторжении настоящего договора. Начиная со 2 (второго) дня Оператор взимает с Майнера плату за хранение Оборудования Майнера в размере 1 000 (одна тысяча) рублей за каждые 24 часа каждой единицы Оборудования. </w:t>
      </w:r>
    </w:p>
    <w:p w14:paraId="00000048">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Не осуществлять подключение оборудования третьих лиц, в том числе операторов связи, к Оборудованию Майнера, установленному в рамках настоящего договора, без согласования с Оператором. </w:t>
      </w:r>
    </w:p>
    <w:p w14:paraId="00000049">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По письменному требованию Оператора в течение 3 (трех) рабочих дней предоставить ему копии лицензий, сертификатов, таможенных деклараций и других документов, имеющих отношение к предмету настоящего договора. </w:t>
      </w:r>
    </w:p>
    <w:p w14:paraId="0000004A">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В трехдневный срок с момента заключения настоящего договора передать Оператору список работников Майнера (с указанием их номеров телефонов), ответственных за Оборудование и имеющих право доступа на Объекты Оператора для проведения работ по обслуживанию Оборудования, на случай возникновения аварий на инженерных сетях, пожаров или иных неотложных ситуаций.</w:t>
      </w:r>
    </w:p>
    <w:p w14:paraId="0000004B">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Не передавать своих прав по настоящему договору третьим лицам. </w:t>
      </w:r>
    </w:p>
    <w:p w14:paraId="0000004C">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В случае одностороннего расторжения настоящего договора по инициативе Майнера уведомить Оператора в письменном виде не позднее, чем за 45 (сорок пять) календарных дней до даты расторжения с учетом положений пункта 1.4. настоящего Договора.</w:t>
      </w:r>
    </w:p>
    <w:p w14:paraId="0000004D">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Самостоятельно отслеживать функционирование Оборудования дистанционно без присутствия на территории расположения МКВ.</w:t>
      </w:r>
    </w:p>
    <w:p w14:paraId="0000004E">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В случае возникновения неисправностей, сбоев, иных технических проблем в работе Оборудования Майнер обязан незамедлительно сообщить об этом Оператору по телефону и/или по электронной почте, указанных в настоящем Договоре.</w:t>
      </w:r>
    </w:p>
    <w:p w14:paraId="0000004F">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b/>
          <w:color w:val="000000"/>
        </w:rPr>
        <w:t>Майнер</w:t>
      </w:r>
      <w:r>
        <w:rPr>
          <w:rFonts w:ascii="Times New Roman" w:hAnsi="Times New Roman" w:eastAsia="Times New Roman" w:cs="Times New Roman"/>
          <w:color w:val="000000"/>
        </w:rPr>
        <w:t xml:space="preserve"> </w:t>
      </w:r>
      <w:r>
        <w:rPr>
          <w:rFonts w:ascii="Times New Roman" w:hAnsi="Times New Roman" w:eastAsia="Times New Roman" w:cs="Times New Roman"/>
          <w:b/>
          <w:color w:val="000000"/>
        </w:rPr>
        <w:t>имеет право</w:t>
      </w:r>
      <w:r>
        <w:rPr>
          <w:rFonts w:ascii="Times New Roman" w:hAnsi="Times New Roman" w:eastAsia="Times New Roman" w:cs="Times New Roman"/>
          <w:color w:val="000000"/>
        </w:rPr>
        <w:t xml:space="preserve">: </w:t>
      </w:r>
    </w:p>
    <w:p w14:paraId="00000050">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На своевременное и качественное оказание услуг. </w:t>
      </w:r>
    </w:p>
    <w:p w14:paraId="00000051">
      <w:pPr>
        <w:numPr>
          <w:ilvl w:val="2"/>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Получать от Оператора информацию и консультации в объеме, необходимом для пользования услугой</w:t>
      </w:r>
    </w:p>
    <w:p w14:paraId="00000052">
      <w:pPr>
        <w:spacing w:after="0" w:line="276" w:lineRule="auto"/>
        <w:jc w:val="both"/>
        <w:rPr>
          <w:rFonts w:ascii="Times New Roman" w:hAnsi="Times New Roman" w:eastAsia="Times New Roman" w:cs="Times New Roman"/>
        </w:rPr>
      </w:pPr>
    </w:p>
    <w:p w14:paraId="00000053">
      <w:pPr>
        <w:numPr>
          <w:ilvl w:val="0"/>
          <w:numId w:val="2"/>
        </w:numPr>
        <w:pBdr>
          <w:top w:val="none" w:color="auto" w:sz="0" w:space="0"/>
          <w:left w:val="none" w:color="auto" w:sz="0" w:space="0"/>
          <w:bottom w:val="none" w:color="auto" w:sz="0" w:space="0"/>
          <w:right w:val="none" w:color="auto" w:sz="0" w:space="0"/>
          <w:between w:val="none" w:color="auto" w:sz="0" w:space="0"/>
        </w:pBdr>
        <w:spacing w:before="280" w:after="0" w:line="276" w:lineRule="auto"/>
        <w:ind w:left="0"/>
        <w:jc w:val="center"/>
        <w:rPr>
          <w:rFonts w:ascii="Times New Roman" w:hAnsi="Times New Roman" w:eastAsia="Times New Roman" w:cs="Times New Roman"/>
          <w:b/>
          <w:color w:val="333333"/>
        </w:rPr>
      </w:pPr>
      <w:r>
        <w:rPr>
          <w:rFonts w:ascii="Times New Roman" w:hAnsi="Times New Roman" w:eastAsia="Times New Roman" w:cs="Times New Roman"/>
          <w:b/>
          <w:color w:val="333333"/>
        </w:rPr>
        <w:t>СОХРАННОСТЬ ОБОРУДОВАНИЯ.</w:t>
      </w:r>
    </w:p>
    <w:p w14:paraId="00000054">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333333"/>
        </w:rPr>
      </w:pPr>
      <w:r>
        <w:rPr>
          <w:rFonts w:ascii="Times New Roman" w:hAnsi="Times New Roman" w:eastAsia="Times New Roman" w:cs="Times New Roman"/>
          <w:color w:val="333333"/>
        </w:rPr>
        <w:t>Оператор обеспечивает сохранность Оборудования в МКВ, но не гарантирует полную защиту от воздействия внешних факторов: воздействия пыли, воды, механических повреждений, повреждений, связанных с перепадами напряжения в сети. Оператор не несет ответственности за естественный износ Оборудования, которому оно подвергается в процессе функционирования.</w:t>
      </w:r>
    </w:p>
    <w:p w14:paraId="00000055">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333333"/>
        </w:rPr>
      </w:pPr>
      <w:r>
        <w:rPr>
          <w:rFonts w:ascii="Times New Roman" w:hAnsi="Times New Roman" w:eastAsia="Times New Roman" w:cs="Times New Roman"/>
          <w:color w:val="333333"/>
        </w:rPr>
        <w:t xml:space="preserve"> Майнер не имеет право доступа в МКВ. Учитывая, что в МКВ Майнера находится оборудование третьих лиц и оборудование МКВ, а также осуществляется их функционирование, отсутствие права Майнера на доступ к МКВ не является нарушением его прав. Подписанием настоящего Договора Майнер выражает свое безоговорочное согласие на данное условие.</w:t>
      </w:r>
    </w:p>
    <w:p w14:paraId="00000056">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333333"/>
        </w:rPr>
      </w:pPr>
      <w:r>
        <w:rPr>
          <w:rFonts w:ascii="Times New Roman" w:hAnsi="Times New Roman" w:eastAsia="Times New Roman" w:cs="Times New Roman"/>
          <w:color w:val="333333"/>
        </w:rPr>
        <w:t>Оператор несет ответственность за утрату или повреждение Оборудования Майнера только при наличии виновных действий со стороны Оператора. Отсутствием вины Оператора считаются, в том числе, случаи, когда повреждение наступило из-за свойств Оборудования Майнера, либо в результате умысла или грубой неосторожности Майнера.</w:t>
      </w:r>
    </w:p>
    <w:p w14:paraId="00000057">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333333"/>
        </w:rPr>
      </w:pPr>
      <w:r>
        <w:rPr>
          <w:rFonts w:ascii="Times New Roman" w:hAnsi="Times New Roman" w:eastAsia="Times New Roman" w:cs="Times New Roman"/>
          <w:color w:val="333333"/>
        </w:rPr>
        <w:t>Оператор несет ответственность за утрату или повреждение Оборудования Майнера только в случае умышленных действий Оператора или его сотрудников в пределах, установленных в настоящем Договоре.</w:t>
      </w:r>
    </w:p>
    <w:p w14:paraId="00000058">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333333"/>
        </w:rPr>
      </w:pPr>
      <w:r>
        <w:rPr>
          <w:rFonts w:ascii="Times New Roman" w:hAnsi="Times New Roman" w:eastAsia="Times New Roman" w:cs="Times New Roman"/>
          <w:color w:val="333333"/>
        </w:rPr>
        <w:t>Любая из Сторон в случае обнаружения утраты или повреждения Оборудования обязана незамедлительно известить об этом другую Сторону.</w:t>
      </w:r>
    </w:p>
    <w:p w14:paraId="00000059">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333333"/>
        </w:rPr>
      </w:pPr>
      <w:r>
        <w:rPr>
          <w:rFonts w:ascii="Times New Roman" w:hAnsi="Times New Roman" w:eastAsia="Times New Roman" w:cs="Times New Roman"/>
          <w:color w:val="333333"/>
        </w:rPr>
        <w:t xml:space="preserve">В случае спора о причинах повреждений Оборудования Майнера бремя доказывания и расходы, связанные с этим, возлагаются на Майнера. </w:t>
      </w:r>
    </w:p>
    <w:p w14:paraId="0000005A">
      <w:pPr>
        <w:spacing w:after="0" w:line="276" w:lineRule="auto"/>
        <w:jc w:val="both"/>
        <w:rPr>
          <w:rFonts w:ascii="Times New Roman" w:hAnsi="Times New Roman" w:eastAsia="Times New Roman" w:cs="Times New Roman"/>
        </w:rPr>
      </w:pPr>
    </w:p>
    <w:p w14:paraId="0000005B">
      <w:pPr>
        <w:numPr>
          <w:ilvl w:val="0"/>
          <w:numId w:val="2"/>
        </w:numPr>
        <w:pBdr>
          <w:top w:val="none" w:color="auto" w:sz="0" w:space="0"/>
          <w:left w:val="none" w:color="auto" w:sz="0" w:space="0"/>
          <w:bottom w:val="none" w:color="auto" w:sz="0" w:space="0"/>
          <w:right w:val="none" w:color="auto" w:sz="0" w:space="0"/>
          <w:between w:val="none" w:color="auto" w:sz="0" w:space="0"/>
        </w:pBdr>
        <w:spacing w:before="280" w:after="0" w:line="276" w:lineRule="auto"/>
        <w:ind w:left="0"/>
        <w:jc w:val="center"/>
        <w:rPr>
          <w:rFonts w:ascii="Times New Roman" w:hAnsi="Times New Roman" w:eastAsia="Times New Roman" w:cs="Times New Roman"/>
          <w:b/>
          <w:color w:val="333333"/>
        </w:rPr>
      </w:pPr>
      <w:r>
        <w:rPr>
          <w:rFonts w:ascii="Times New Roman" w:hAnsi="Times New Roman" w:eastAsia="Times New Roman" w:cs="Times New Roman"/>
          <w:b/>
          <w:color w:val="333333"/>
        </w:rPr>
        <w:t>ПОРЯДОК И СРОКИ ОПЛАТЫ</w:t>
      </w:r>
    </w:p>
    <w:p w14:paraId="0000005C">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333333"/>
        </w:rPr>
      </w:pPr>
      <w:sdt>
        <w:sdtPr>
          <w:tag w:val="goog_rdk_10"/>
          <w:id w:val="-1695733444"/>
        </w:sdtPr>
        <w:sdtContent/>
      </w:sdt>
      <w:r>
        <w:rPr>
          <w:rFonts w:ascii="Times New Roman" w:hAnsi="Times New Roman" w:eastAsia="Times New Roman" w:cs="Times New Roman"/>
          <w:color w:val="333333"/>
        </w:rPr>
        <w:t xml:space="preserve"> Расчеты по настоящему Договору осуществляются в рублях. Все цены в Договоре указаны с НДС. Майнер оплачивает Услуги Оператора не позднее 5 числа месяца, следующего за месяцем оказания услуг. Оплата услуг Оператора</w:t>
      </w:r>
      <w:r>
        <w:rPr>
          <w:rFonts w:ascii="Times New Roman" w:hAnsi="Times New Roman" w:eastAsia="Times New Roman" w:cs="Times New Roman"/>
          <w:color w:val="333333"/>
          <w:lang w:val="ru-RU"/>
        </w:rPr>
        <w:t xml:space="preserve">, указанных в пп. 2.2.1 – 2.2.6. настоящего Договора,  </w:t>
      </w:r>
      <w:r>
        <w:rPr>
          <w:rFonts w:ascii="Times New Roman" w:hAnsi="Times New Roman" w:eastAsia="Times New Roman" w:cs="Times New Roman"/>
          <w:color w:val="333333"/>
        </w:rPr>
        <w:t xml:space="preserve"> должна быть произведена Майнером вне зависимости от выставления счета Оператором. Оплата производится по реквизитам, указанным в настоящем Договоре, если Оператором не указано иное д</w:t>
      </w:r>
      <w:r>
        <w:rPr>
          <w:rFonts w:ascii="Times New Roman" w:hAnsi="Times New Roman" w:eastAsia="Times New Roman" w:cs="Times New Roman"/>
          <w:color w:val="333333"/>
          <w:lang w:val="ru-RU"/>
        </w:rPr>
        <w:t>о</w:t>
      </w:r>
      <w:r>
        <w:rPr>
          <w:rFonts w:ascii="Times New Roman" w:hAnsi="Times New Roman" w:eastAsia="Times New Roman" w:cs="Times New Roman"/>
          <w:color w:val="333333"/>
        </w:rPr>
        <w:t xml:space="preserve"> даты платежа.</w:t>
      </w:r>
      <w:r>
        <w:rPr>
          <w:rFonts w:ascii="Times New Roman" w:hAnsi="Times New Roman" w:eastAsia="Times New Roman" w:cs="Times New Roman"/>
          <w:color w:val="333333"/>
          <w:lang w:val="ru-RU"/>
        </w:rPr>
        <w:t xml:space="preserve"> </w:t>
      </w:r>
    </w:p>
    <w:p w14:paraId="51C8729C">
      <w:pPr>
        <w:pStyle w:val="21"/>
        <w:numPr>
          <w:ilvl w:val="1"/>
          <w:numId w:val="2"/>
        </w:numPr>
        <w:ind w:left="0" w:firstLine="0"/>
        <w:jc w:val="both"/>
        <w:rPr>
          <w:rFonts w:ascii="Times New Roman" w:hAnsi="Times New Roman" w:eastAsia="Times New Roman" w:cs="Times New Roman"/>
          <w:color w:val="333333"/>
        </w:rPr>
      </w:pPr>
      <w:r>
        <w:rPr>
          <w:rFonts w:ascii="Times New Roman" w:hAnsi="Times New Roman" w:eastAsia="Times New Roman" w:cs="Times New Roman"/>
          <w:color w:val="333333"/>
        </w:rPr>
        <w:t xml:space="preserve">В течение 5 (пяти) рабочих дней с даты подписания Договора, Майнер перечисляет Оператору Гарантийный платеж в размере стоимости услуг по настоящему Договору за один усредненный календарный месяц (из расчета 31 день в месяце). </w:t>
      </w:r>
    </w:p>
    <w:p w14:paraId="0000005D">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b/>
          <w:color w:val="333333"/>
        </w:rPr>
      </w:pPr>
      <w:sdt>
        <w:sdtPr>
          <w:tag w:val="goog_rdk_11"/>
          <w:id w:val="-1470195235"/>
        </w:sdtPr>
        <w:sdtContent/>
      </w:sdt>
      <w:sdt>
        <w:sdtPr>
          <w:tag w:val="goog_rdk_12"/>
          <w:id w:val="1303115700"/>
          <w:showingPlcHdr/>
        </w:sdtPr>
        <w:sdtContent>
          <w:r>
            <w:t xml:space="preserve">     </w:t>
          </w:r>
        </w:sdtContent>
      </w:sdt>
      <w:r>
        <w:rPr>
          <w:rFonts w:ascii="Times New Roman" w:hAnsi="Times New Roman" w:eastAsia="Times New Roman" w:cs="Times New Roman"/>
          <w:color w:val="000000"/>
        </w:rPr>
        <w:t xml:space="preserve">Стоимость услуги (размер ежемесячного платежа Майнера) определяется, исходя из вида и количества единиц размещенного Оборудования, количества электроэнергии, потребляемой данной единицей Оборудования за 1 час, а также стоимости потребляемой электроэнергии и рассчитывается по следующей схеме: </w:t>
      </w:r>
    </w:p>
    <w:p w14:paraId="0000005E">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Ед. х кВт.ч х руб/кВт.ч х 24 х 28/30/31, где </w:t>
      </w:r>
    </w:p>
    <w:p w14:paraId="0000005F">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ед. – количество единиц размещенного Оборудования одного вида; </w:t>
      </w:r>
    </w:p>
    <w:p w14:paraId="00000060">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кВт.ч – количество потребляемой электроэнергии на один час работы единицы оборудования; </w:t>
      </w:r>
    </w:p>
    <w:p w14:paraId="00000061">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руб/кВт.ч – цена услуги на один кВт. час работы единицы оборудования: </w:t>
      </w:r>
    </w:p>
    <w:p w14:paraId="00000062">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24 – количество часов в сутках; </w:t>
      </w:r>
    </w:p>
    <w:p w14:paraId="00000063">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Times New Roman" w:hAnsi="Times New Roman" w:eastAsia="Times New Roman" w:cs="Times New Roman"/>
          <w:b/>
          <w:color w:val="333333"/>
        </w:rPr>
      </w:pPr>
      <w:r>
        <w:rPr>
          <w:rFonts w:ascii="Times New Roman" w:hAnsi="Times New Roman" w:eastAsia="Times New Roman" w:cs="Times New Roman"/>
          <w:color w:val="000000"/>
        </w:rPr>
        <w:t>28/30/31 – количество дней в календарном месяце</w:t>
      </w:r>
    </w:p>
    <w:p w14:paraId="00000064">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333333"/>
        </w:rPr>
      </w:pPr>
      <w:r>
        <w:rPr>
          <w:rFonts w:ascii="Times New Roman" w:hAnsi="Times New Roman" w:eastAsia="Times New Roman" w:cs="Times New Roman"/>
          <w:color w:val="333333"/>
        </w:rPr>
        <w:t xml:space="preserve">Услуга считается оплаченной после зачисления денежных средств на расчетный счет Оператора. </w:t>
      </w:r>
    </w:p>
    <w:p w14:paraId="00000065">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333333"/>
        </w:rPr>
      </w:pPr>
      <w:r>
        <w:rPr>
          <w:rFonts w:ascii="Times New Roman" w:hAnsi="Times New Roman" w:eastAsia="Times New Roman" w:cs="Times New Roman"/>
          <w:color w:val="333333"/>
        </w:rPr>
        <w:t xml:space="preserve"> </w:t>
      </w:r>
      <w:sdt>
        <w:sdtPr>
          <w:tag w:val="goog_rdk_13"/>
          <w:id w:val="628869521"/>
        </w:sdtPr>
        <w:sdtContent/>
      </w:sdt>
      <w:r>
        <w:rPr>
          <w:rFonts w:ascii="Times New Roman" w:hAnsi="Times New Roman" w:eastAsia="Times New Roman" w:cs="Times New Roman"/>
          <w:color w:val="333333"/>
        </w:rPr>
        <w:t>Цена услуги, определяется из тарифов, действующих у Оператора на момент совершения платежа. Стоимость оказания услуг является фиксированной и включает в себя все расходы Оператора по обеспечению работоспособности Оборудования и МКВ.</w:t>
      </w:r>
    </w:p>
    <w:p w14:paraId="00000066">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333333"/>
        </w:rPr>
      </w:pPr>
      <w:r>
        <w:rPr>
          <w:rFonts w:ascii="Times New Roman" w:hAnsi="Times New Roman" w:eastAsia="Times New Roman" w:cs="Times New Roman"/>
          <w:color w:val="333333"/>
        </w:rPr>
        <w:t>Оплата услуг Оператора является доказательством принятия Майнером результатов оказанных услуг и полное согласие с качеством и количеством оказанных услуг.</w:t>
      </w:r>
    </w:p>
    <w:p w14:paraId="00000068">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333333"/>
        </w:rPr>
      </w:pPr>
      <w:r>
        <w:rPr>
          <w:rFonts w:ascii="Times New Roman" w:hAnsi="Times New Roman" w:eastAsia="Times New Roman" w:cs="Times New Roman"/>
          <w:color w:val="333333"/>
        </w:rPr>
        <w:t>Гарантийный платеж засчитывается в качестве оплаты за последний месяц оказываемых услуг. Оператор вправе удержать из гарантийного платежа убытки, понесенные в связи с ненадлежащим исполнением Майнером обязательств по настоящему Договору. Сумма гарантийного платежа подлежит пересчету, пропорционально изменению количества единиц Оборудования Майнера.</w:t>
      </w:r>
    </w:p>
    <w:p w14:paraId="00000069">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333333"/>
        </w:rPr>
      </w:pPr>
      <w:r>
        <w:rPr>
          <w:rFonts w:ascii="Times New Roman" w:hAnsi="Times New Roman" w:eastAsia="Times New Roman" w:cs="Times New Roman"/>
          <w:color w:val="333333"/>
        </w:rPr>
        <w:t>В случае необходимости временного изъятия Оборудования Майнером с сохранением права на получение услуг по настоящему Договору, Оборудование выдаётся уполномоченному представителю Майнера по акту приема передачи Оборудования. На время изъятия Оборудования право на оказание услуг по настоящему Договору сохраняется за Майнером, при этом стоимость оказания услуг по настоящему Договору на период изъятия составляет 100 рублей 00 копеек в день в течение первого месяца и 200 рублей 00 копеек в течение второго последующего месяцев за каждую единицу Оборудования.</w:t>
      </w:r>
    </w:p>
    <w:p w14:paraId="0000006A">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333333"/>
        </w:rPr>
      </w:pPr>
      <w:r>
        <w:rPr>
          <w:rFonts w:ascii="Times New Roman" w:hAnsi="Times New Roman" w:eastAsia="Times New Roman" w:cs="Times New Roman"/>
          <w:color w:val="333333"/>
        </w:rPr>
        <w:t>По результатам оказания услуг Оператор направляет Майнеру Акт оказанных услуг по электронной почте</w:t>
      </w:r>
      <w:r>
        <w:rPr>
          <w:rFonts w:ascii="Times New Roman" w:hAnsi="Times New Roman" w:eastAsia="Times New Roman" w:cs="Times New Roman"/>
          <w:color w:val="333333"/>
          <w:lang w:val="ru-RU"/>
        </w:rPr>
        <w:t xml:space="preserve"> либо посредством личного кабинета Майнера или посредством ЭДО</w:t>
      </w:r>
      <w:r>
        <w:rPr>
          <w:rFonts w:ascii="Times New Roman" w:hAnsi="Times New Roman" w:eastAsia="Times New Roman" w:cs="Times New Roman"/>
          <w:color w:val="333333"/>
        </w:rPr>
        <w:t>. Майнер обязан не позднее 2 (двух) рабочих дней с момента направления электронного письма подписать полученный акт оказанных услуг и предоставить его в адрес Оператора, либо предоставить Оператору мотивированный отказ в его подписании. В случае непредставления мотивированного отказа в подписании акта оказанных услуг по истечении 3 (трех) рабочих дней, акт считается утвержденным и принятым Майнером.</w:t>
      </w:r>
    </w:p>
    <w:p w14:paraId="0000006B">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333333"/>
        </w:rPr>
      </w:pPr>
      <w:sdt>
        <w:sdtPr>
          <w:tag w:val="goog_rdk_14"/>
          <w:id w:val="1123507443"/>
        </w:sdtPr>
        <w:sdtContent/>
      </w:sdt>
      <w:r>
        <w:rPr>
          <w:rFonts w:ascii="Times New Roman" w:hAnsi="Times New Roman" w:eastAsia="Times New Roman" w:cs="Times New Roman"/>
          <w:color w:val="333333"/>
        </w:rPr>
        <w:t xml:space="preserve">Оператор вправе изменять стоимость Услуг не чаще </w:t>
      </w:r>
      <w:r>
        <w:rPr>
          <w:rFonts w:ascii="Times New Roman" w:hAnsi="Times New Roman" w:eastAsia="Times New Roman" w:cs="Times New Roman"/>
          <w:color w:val="333333"/>
          <w:lang w:val="ru-RU"/>
        </w:rPr>
        <w:t>трех</w:t>
      </w:r>
      <w:r>
        <w:rPr>
          <w:rFonts w:ascii="Times New Roman" w:hAnsi="Times New Roman" w:eastAsia="Times New Roman" w:cs="Times New Roman"/>
          <w:color w:val="333333"/>
        </w:rPr>
        <w:t xml:space="preserve"> раз в год. Оператор обязан уведомить Майнера об этом не позднее чем за 10</w:t>
      </w:r>
      <w:r>
        <w:rPr>
          <w:rFonts w:ascii="Times New Roman" w:hAnsi="Times New Roman" w:eastAsia="Times New Roman" w:cs="Times New Roman"/>
          <w:color w:val="333333"/>
          <w:lang w:val="ru-RU"/>
        </w:rPr>
        <w:t xml:space="preserve"> </w:t>
      </w:r>
      <w:r>
        <w:rPr>
          <w:rFonts w:ascii="Times New Roman" w:hAnsi="Times New Roman" w:eastAsia="Times New Roman" w:cs="Times New Roman"/>
          <w:color w:val="333333"/>
        </w:rPr>
        <w:t>(десять) календарных дней до даты изменения, путем направления Майнеру дополнительного соглашения об изменении стоимости Услуг. В случае, если Майнер отказывается от подписания Соглашения, Договор считается расторгнутым через 30 (тридцать) календарных дней. Услуги, оказанные в этот период, оплачиваются в соответствии с действующим Договором.</w:t>
      </w:r>
    </w:p>
    <w:p w14:paraId="0000006C">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333333"/>
        </w:rPr>
      </w:pPr>
      <w:r>
        <w:rPr>
          <w:rFonts w:ascii="Times New Roman" w:hAnsi="Times New Roman" w:eastAsia="Times New Roman" w:cs="Times New Roman"/>
          <w:color w:val="000000"/>
        </w:rPr>
        <w:t>Стороны договорились, что любые авансы, предварительные оплаты, депозиты, отсрочки и рассрочки платежей в рамках настоящего Договора не являются коммерческим кредитом по смыслу ст.823 ГК РФ и не дают кредитору по соответствующему денежному обязательству права и не выступают основаниями для начисления и взимания процентов за пользование денежными средствами на условиях и в порядке, предусмотренных ст.317.1. Гражданского кодекса Российской Федерации.</w:t>
      </w:r>
    </w:p>
    <w:p w14:paraId="0000006D">
      <w:pPr>
        <w:spacing w:after="0" w:line="276" w:lineRule="auto"/>
        <w:jc w:val="both"/>
        <w:rPr>
          <w:rFonts w:ascii="Times New Roman" w:hAnsi="Times New Roman" w:eastAsia="Times New Roman" w:cs="Times New Roman"/>
        </w:rPr>
      </w:pPr>
    </w:p>
    <w:p w14:paraId="0000006E">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ОТВЕТСТВЕННОСТЬ СТОРОН</w:t>
      </w:r>
    </w:p>
    <w:p w14:paraId="0000006F">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w:t>
      </w:r>
    </w:p>
    <w:p w14:paraId="00000070">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В соответствии с ч. 5 ст. 10 Гражданского кодекса Российской Федерации добросовестность и разумность действий Сторон по настоящему Договору предполагается. </w:t>
      </w:r>
    </w:p>
    <w:p w14:paraId="00000071">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Майнер на дату заключения настоящего Договора, равно как и в течение срока его действия, гарантирует Оператору следующее: Майнер соответствует требованиям к лицу, осуществляющему майнинг цифровой валюты, предусмотренным законодательством РФ; В соответствии с требованиями действующего законодательства РФ им выполнены действия по включению в реестр лиц, осуществляющих майнинг цифровой валюты; Предоставление Оператору не позднее 5 (пяти) календарных дней, следующих за датой заключения настоящего Договора, копии документа, подтверждающего включение Майнера в реестр лиц, осуществляющих майнинг цифровой валюты; Соблюдение Майнером законодательства РФ, регулирующего деятельность лиц, осуществляющих майнинг цифровой валюты. Оператор вправе расторгнуть с Майнером настоящий Договор в одностороннем внесудебном порядке, уведомив об этом Майнера, в случае нарушения Майнером гарантий, данных в соответствии с настоящим пунктом Договора. Днем расторжения Договора признается дата, в которую были выявлены такие нарущения. </w:t>
      </w:r>
    </w:p>
    <w:p w14:paraId="00000072">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Майнер обязуется возместить Оператору в полном объеме имущественные потери в связи с предъявлением органами государственной власти и любыми третьими лицами к Оператору требований имущественного характера, вытекающих из деятельности Майнера и основанных на нарушениях Майнером законодательных актов. </w:t>
      </w:r>
    </w:p>
    <w:p w14:paraId="00000073">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Майнер несет ответственность за действия (бездействие) своих представителей (работников и(или) привлеченных им третьих лиц), приведшие к повреждениям Объектов Оператора и(или) другого оборудования, размещенного на Объектах Оператора, в размере стоимости восстановительных работ. </w:t>
      </w:r>
    </w:p>
    <w:p w14:paraId="00000074">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Оператор несет ответственность за действия (бездействие) своих работников, приведшие к повреждениям Оборудования Майнера, в размере стоимости восстановительных работ. </w:t>
      </w:r>
    </w:p>
    <w:p w14:paraId="00000075">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При нарушении Майнером сроков оплаты по настоящему договору Оператор вправе начислить пени в размере</w:t>
      </w:r>
    </w:p>
    <w:p w14:paraId="00000076">
      <w:pPr>
        <w:spacing w:after="0" w:line="276" w:lineRule="auto"/>
        <w:jc w:val="center"/>
        <w:rPr>
          <w:rFonts w:ascii="Times New Roman" w:hAnsi="Times New Roman" w:eastAsia="Times New Roman" w:cs="Times New Roman"/>
          <w:b/>
        </w:rPr>
      </w:pPr>
    </w:p>
    <w:p w14:paraId="00000077">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ОБСТОЯТЕЛЬСТВА НЕПРЕОДОЛИМОЙ СИЛЫ.</w:t>
      </w:r>
    </w:p>
    <w:p w14:paraId="00000078">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Сторона, не исполнившая или ненадлежащим образом исполнившая свои обязательства по настоящему договору, освобождается от ответственности в случае,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При этом исполнение обязательств по настоящему договору отодвигается соразмерно времени, в течение которого действовали обстоятельства непреодолимой силы. </w:t>
      </w:r>
    </w:p>
    <w:p w14:paraId="00000079">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О</w:t>
      </w:r>
      <w:sdt>
        <w:sdtPr>
          <w:tag w:val="goog_rdk_15"/>
          <w:id w:val="1198681178"/>
        </w:sdtPr>
        <w:sdtContent/>
      </w:sdt>
      <w:r>
        <w:rPr>
          <w:rFonts w:ascii="Times New Roman" w:hAnsi="Times New Roman" w:eastAsia="Times New Roman" w:cs="Times New Roman"/>
          <w:color w:val="000000"/>
        </w:rPr>
        <w:t>бстоятельства непреодолимой силы (форс-мажор) - чрезвычайные, непредвиденные и непредотвратимые обстоятельства, возникшие в течение реализации договорных обязательств, которые нельзя было разумно ожидать при заключении настоящего Договора, либо избежать или преодолеть, а также находящиеся вне контроля Сторон настоящего Договора. В частности, к таким обстоятельствам относятся:</w:t>
      </w:r>
      <w:r>
        <w:rPr>
          <w:rFonts w:ascii="Times New Roman" w:hAnsi="Times New Roman" w:eastAsia="Times New Roman" w:cs="Times New Roman"/>
          <w:color w:val="000000"/>
          <w:lang w:val="ru-RU"/>
        </w:rPr>
        <w:t xml:space="preserve"> природные и метеорологические события (сильный буран, возникновение наледи и образование снежного покрова на МКВ)</w:t>
      </w:r>
      <w:r>
        <w:rPr>
          <w:rFonts w:ascii="Times New Roman" w:hAnsi="Times New Roman" w:eastAsia="Times New Roman" w:cs="Times New Roman"/>
          <w:color w:val="000000"/>
        </w:rPr>
        <w:t xml:space="preserve">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настоящего Договора обстоятельства. \</w:t>
      </w:r>
    </w:p>
    <w:p w14:paraId="0000007A">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Сторона, для которой создалась невозможность исполнения обязательств по настоящему договору, вызванная обстоятельствами непреодолимой силы, представляет доказательства наличия таких обстоятельств, их продолжительности и непосредственного влияния таких обстоятельств на исполнение настоящего договора. </w:t>
      </w:r>
    </w:p>
    <w:p w14:paraId="0000007B">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Если обстоятельства непреодолимой силы действуют на протяжении 3 (трех) последовательных месяцев, настоящий договор может быть расторгнут по требованию одной из сторон. </w:t>
      </w:r>
    </w:p>
    <w:p w14:paraId="0000007C">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Сторона, не исполнившая или ненадлежащим образом исполнившая свои обязательства, не вправе ссылаться на обстоятельства непреодолимой силы, если на момент наступления таких обстоятельств она находилась в состоянии просрочки по неисполненному или ненадлежащим образом исполненному обязательству</w:t>
      </w:r>
    </w:p>
    <w:p w14:paraId="0000007D">
      <w:pPr>
        <w:spacing w:after="0" w:line="276" w:lineRule="auto"/>
        <w:jc w:val="both"/>
        <w:rPr>
          <w:rFonts w:ascii="Times New Roman" w:hAnsi="Times New Roman" w:eastAsia="Times New Roman" w:cs="Times New Roman"/>
        </w:rPr>
      </w:pPr>
    </w:p>
    <w:p w14:paraId="0000007E">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КОНФИДЕНЦИАЛЬНОСТЬ</w:t>
      </w:r>
    </w:p>
    <w:p w14:paraId="0000007F">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Стороны настоящим признают, что обладают или могут получить доступ к Конфиденциальной информации, представляющей ценность для стороны Договора или контрагентов стороны Договора. Конфиденциальная информация включает в себя без ограничений всю информацию (вне зависимости от того, </w:t>
      </w:r>
      <w:r>
        <w:rPr>
          <w:rFonts w:ascii="Times New Roman" w:hAnsi="Times New Roman" w:eastAsia="Times New Roman" w:cs="Times New Roman"/>
        </w:rPr>
        <w:t>охраноспособная</w:t>
      </w:r>
      <w:r>
        <w:rPr>
          <w:rFonts w:ascii="Times New Roman" w:hAnsi="Times New Roman" w:eastAsia="Times New Roman" w:cs="Times New Roman"/>
          <w:color w:val="000000"/>
        </w:rPr>
        <w:t xml:space="preserve"> она или нет), имеющуюся во владении или пользовании Сторон, которая обозначена или определена в устной или письменной форме как конфиденциальная, или если из характера, обстановки или отношения Сторон к данной информации следует, что такая информация является конфиденциальной. Стороны признают и соглашаются с тем, что любая информация и материалы, предоставленные для Сторон Договора третьими сторонами на конфиденциальной основе, или переданная/созданная в связи с оказанием услуг по настоящему Договору, включаются в понятие Конфиденциальной информации.</w:t>
      </w:r>
    </w:p>
    <w:p w14:paraId="00000080">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Вся информация, полученная Сторонами в ходе реализации настоящего Договора, без учета наличия на ней маркировки о конфиденциальности, считается строго конфиденциальной как в период действия настоящего Договора, так и по окончании его действия в течение 3-х лет. В случае разглашения Конфиденциальной информации виновная сторона несет ответственность в соответствии с законодательством РФ. Стороны должны использовать Конфиденциальную информацию исключительно для целей оказания услуг по настоящему Договору, а также обеспечить соответствующее использование Конфиденциальной информации своими работниками.</w:t>
      </w:r>
    </w:p>
    <w:p w14:paraId="00000081">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Стороны соглашаются, что любое раскрытие Конфиденциальной информации посредством факсимильной связи или с использованием сети Интернет должно осуществляться с применением необходимых мер защиты.</w:t>
      </w:r>
    </w:p>
    <w:p w14:paraId="00000082">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color w:val="000000"/>
        </w:rPr>
      </w:pPr>
      <w:r>
        <w:rPr>
          <w:rFonts w:ascii="Times New Roman" w:hAnsi="Times New Roman" w:eastAsia="Times New Roman" w:cs="Times New Roman"/>
          <w:color w:val="000000"/>
        </w:rPr>
        <w:t>Стороны обязуются:</w:t>
      </w:r>
    </w:p>
    <w:p w14:paraId="00000083">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 относиться к Конфиденциальной информации как к строго конфиденциальной;</w:t>
      </w:r>
    </w:p>
    <w:p w14:paraId="00000084">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 проявлять разумную степень заботливости, обычно принятую в деловом обороте для защиты Конфиденциальной информации.</w:t>
      </w:r>
    </w:p>
    <w:p w14:paraId="00000085">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 снимать с любых материальных носителей, на которых хранится переданная Конфиденциальная информация, только такое количество копий, которое необходимо для исполнения настоящего Договора.</w:t>
      </w:r>
    </w:p>
    <w:p w14:paraId="00000086">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 стороны подтверждают, что Конфиденциальная Информация не подлежит продаже, обмену, публикации или иному раскрытию кому-либо каким-либо образом, включая посредством ксерокопирования, воспроизведения или с помощью электронных носителей, без предварительного письменного согласия Стороны - правообладателя Конфиденциальной информации.</w:t>
      </w:r>
    </w:p>
    <w:p w14:paraId="00000087">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Все материальные носители, на которых записана Конфиденциальная информация, переданная одной Стороной в связи с оказанием услуг по настоящему Договору, а также любые копии с них являются собственностью Стороны - правообладателя Конфиденциальной информации.</w:t>
      </w:r>
    </w:p>
    <w:p w14:paraId="00000088">
      <w:pPr>
        <w:spacing w:after="0" w:line="276" w:lineRule="auto"/>
        <w:jc w:val="both"/>
        <w:rPr>
          <w:rFonts w:ascii="Times New Roman" w:hAnsi="Times New Roman" w:eastAsia="Times New Roman" w:cs="Times New Roman"/>
        </w:rPr>
      </w:pPr>
    </w:p>
    <w:p w14:paraId="00000089">
      <w:pPr>
        <w:numPr>
          <w:ilvl w:val="0"/>
          <w:numId w:val="2"/>
        </w:numPr>
        <w:pBdr>
          <w:top w:val="none" w:color="auto" w:sz="0" w:space="0"/>
          <w:left w:val="none" w:color="auto" w:sz="0" w:space="0"/>
          <w:bottom w:val="none" w:color="auto" w:sz="0" w:space="0"/>
          <w:right w:val="none" w:color="auto" w:sz="0" w:space="0"/>
          <w:between w:val="none" w:color="auto" w:sz="0" w:space="0"/>
        </w:pBdr>
        <w:spacing w:before="280" w:after="0" w:line="276" w:lineRule="auto"/>
        <w:ind w:left="0" w:firstLine="0"/>
        <w:jc w:val="center"/>
        <w:rPr>
          <w:rFonts w:ascii="Times New Roman" w:hAnsi="Times New Roman" w:eastAsia="Times New Roman" w:cs="Times New Roman"/>
          <w:b/>
          <w:color w:val="333333"/>
        </w:rPr>
      </w:pPr>
      <w:r>
        <w:rPr>
          <w:rFonts w:ascii="Times New Roman" w:hAnsi="Times New Roman" w:eastAsia="Times New Roman" w:cs="Times New Roman"/>
          <w:b/>
          <w:color w:val="333333"/>
        </w:rPr>
        <w:t>ПОРЯДОК РАССМОТРЕНИЯ ПРЕТЕНЗИЙ И СПОРОВ</w:t>
      </w:r>
    </w:p>
    <w:p w14:paraId="0000008A">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b/>
          <w:color w:val="333333"/>
        </w:rPr>
      </w:pPr>
      <w:r>
        <w:rPr>
          <w:rFonts w:ascii="Times New Roman" w:hAnsi="Times New Roman" w:eastAsia="Times New Roman" w:cs="Times New Roman"/>
          <w:color w:val="333333"/>
        </w:rPr>
        <w:t xml:space="preserve"> Споры, возникающие при заключении, исполнении, расторжении настоящего Договора, по возможности будут решаться путем переговоров между Сторонами.</w:t>
      </w:r>
    </w:p>
    <w:p w14:paraId="0000008B">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b/>
          <w:color w:val="333333"/>
        </w:rPr>
      </w:pPr>
      <w:r>
        <w:rPr>
          <w:rFonts w:ascii="Times New Roman" w:hAnsi="Times New Roman" w:eastAsia="Times New Roman" w:cs="Times New Roman"/>
          <w:color w:val="333333"/>
        </w:rPr>
        <w:t>В случае возникновения спора, связанного с настоящим Договором, прежде чем прибегнуть к другим средствам защиты по настоящему Договору или Закону, Сторона, добивающаяся защиты своих прав, должна направить другой Стороне Претензию.</w:t>
      </w:r>
    </w:p>
    <w:p w14:paraId="0000008C">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b/>
          <w:color w:val="333333"/>
        </w:rPr>
      </w:pPr>
      <w:r>
        <w:rPr>
          <w:rFonts w:ascii="Times New Roman" w:hAnsi="Times New Roman" w:eastAsia="Times New Roman" w:cs="Times New Roman"/>
          <w:color w:val="333333"/>
        </w:rPr>
        <w:t xml:space="preserve"> Претензии Майнера по предоставляемым Услугам принимаются Оператором только в письменном виде и рассматриваются в течение 15 (пятнадцати) дней с момента получения. Срок рассмотрения претензии Майнера может быть увеличен, но не более чем на 45 дней, если для квалифицированного ответа на нее, в том числе для решения технических вопросов, Оператор будет вынужден привлечь в качестве экспертов компетентные организации. В этом случае Оператор уведомляет Майнера о сроках проведения экспертизы (получения заключения специалистов), а срок досудебного урегулирования увеличивается на срок проведения соответствующей экспертизы (изготовления заключения специалиста). В случае установления в ходе досудебного урегулирования спора безосновательности претензии Майнера, последний обязан возместить все фактические расходы Оператора на процедуру досудебного урегулирования спора, в том числе и расходы на проведение экспертиз и(или)получение заключения специалиста.</w:t>
      </w:r>
    </w:p>
    <w:p w14:paraId="0000008D">
      <w:pPr>
        <w:numPr>
          <w:ilvl w:val="1"/>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0" w:firstLine="0"/>
        <w:jc w:val="both"/>
        <w:rPr>
          <w:rFonts w:ascii="Times New Roman" w:hAnsi="Times New Roman" w:eastAsia="Times New Roman" w:cs="Times New Roman"/>
          <w:b/>
          <w:color w:val="333333"/>
        </w:rPr>
      </w:pPr>
      <w:r>
        <w:rPr>
          <w:rFonts w:ascii="Times New Roman" w:hAnsi="Times New Roman" w:eastAsia="Times New Roman" w:cs="Times New Roman"/>
          <w:color w:val="333333"/>
        </w:rPr>
        <w:t>При возникновении разногласий (споров) Стороны дополнительно к порядку, предусмотренному в пунктах 9.2-9.3. обязаны соблюсти досудебный претензионный порядок разрешения споров. Срок для ответа на претензию – 10 (десять) дней со дня ее получения. При отсутствии ответа на претензию или неудовлетворения требований, указанных в претензии в установленный срок, Сторона, направившая претензию, вправе передать рассмотрение спора в Арбитражный суд города Москвы, а в случае подсудности спора суду общей юрисдикции в Дорогомиловский районный суд города Москвы.</w:t>
      </w:r>
    </w:p>
    <w:p w14:paraId="0000008E">
      <w:pPr>
        <w:spacing w:after="0" w:line="276" w:lineRule="auto"/>
        <w:jc w:val="both"/>
        <w:rPr>
          <w:rFonts w:ascii="Times New Roman" w:hAnsi="Times New Roman" w:eastAsia="Times New Roman" w:cs="Times New Roman"/>
        </w:rPr>
      </w:pPr>
    </w:p>
    <w:p w14:paraId="0000008F">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Оператор:</w:t>
      </w:r>
      <w:r>
        <w:rPr>
          <w:rFonts w:ascii="Times New Roman" w:hAnsi="Times New Roman" w:eastAsia="Times New Roman" w:cs="Times New Roman"/>
        </w:rPr>
        <w:br w:type="textWrapping"/>
      </w:r>
    </w:p>
    <w:p w14:paraId="00000090">
      <w:pPr>
        <w:spacing w:after="0" w:line="276" w:lineRule="auto"/>
        <w:jc w:val="both"/>
        <w:rPr>
          <w:rFonts w:ascii="Times New Roman" w:hAnsi="Times New Roman" w:eastAsia="Times New Roman" w:cs="Times New Roman"/>
        </w:rPr>
      </w:pPr>
      <w:r>
        <w:rPr>
          <w:rFonts w:ascii="Times New Roman" w:hAnsi="Times New Roman" w:eastAsia="Times New Roman" w:cs="Times New Roman"/>
          <w:color w:val="000000"/>
        </w:rPr>
        <w:t>Общество с ограниченной ответственностью «ЦК ГРУПП»</w:t>
      </w:r>
    </w:p>
    <w:p w14:paraId="00000091">
      <w:pPr>
        <w:spacing w:after="0" w:line="276" w:lineRule="auto"/>
        <w:jc w:val="both"/>
        <w:rPr>
          <w:rFonts w:ascii="Times New Roman" w:hAnsi="Times New Roman" w:eastAsia="Times New Roman" w:cs="Times New Roman"/>
        </w:rPr>
      </w:pPr>
      <w:r>
        <w:rPr>
          <w:rFonts w:ascii="Times New Roman" w:hAnsi="Times New Roman" w:eastAsia="Times New Roman" w:cs="Times New Roman"/>
        </w:rPr>
        <w:t>Юридический адрес: 121069, Г.МОСКВА, ВН.ТЕР.Г. МУНИЦИПАЛЬНЫЙ ОКРУГ АРБАТ, Б-Р НОВИНСКИЙ, Д. 20А СТР. 3-6.</w:t>
      </w:r>
    </w:p>
    <w:p w14:paraId="00000092">
      <w:pPr>
        <w:widowControl w:val="0"/>
        <w:pBdr>
          <w:top w:val="none" w:color="auto" w:sz="0" w:space="0"/>
          <w:left w:val="none" w:color="auto" w:sz="0" w:space="0"/>
          <w:bottom w:val="none" w:color="auto" w:sz="0" w:space="0"/>
          <w:right w:val="none" w:color="auto" w:sz="0" w:space="0"/>
          <w:between w:val="none" w:color="auto" w:sz="0" w:space="0"/>
        </w:pBdr>
        <w:spacing w:after="0" w:line="276" w:lineRule="auto"/>
        <w:ind w:hanging="2"/>
        <w:jc w:val="both"/>
        <w:rPr>
          <w:rFonts w:ascii="Times New Roman" w:hAnsi="Times New Roman" w:eastAsia="Times New Roman" w:cs="Times New Roman"/>
          <w:color w:val="000000"/>
        </w:rPr>
      </w:pPr>
      <w:r>
        <w:rPr>
          <w:rFonts w:ascii="Times New Roman" w:hAnsi="Times New Roman" w:eastAsia="Times New Roman" w:cs="Times New Roman"/>
        </w:rPr>
        <w:t xml:space="preserve">Телефон: </w:t>
      </w:r>
      <w:r>
        <w:rPr>
          <w:rFonts w:ascii="Times New Roman" w:hAnsi="Times New Roman" w:eastAsia="Times New Roman" w:cs="Times New Roman"/>
          <w:color w:val="000000"/>
        </w:rPr>
        <w:t>+79687700080; +79165535037</w:t>
      </w:r>
    </w:p>
    <w:p w14:paraId="00000093">
      <w:pPr>
        <w:widowControl w:val="0"/>
        <w:pBdr>
          <w:top w:val="none" w:color="auto" w:sz="0" w:space="0"/>
          <w:left w:val="none" w:color="auto" w:sz="0" w:space="0"/>
          <w:bottom w:val="none" w:color="auto" w:sz="0" w:space="0"/>
          <w:right w:val="none" w:color="auto" w:sz="0" w:space="0"/>
          <w:between w:val="none" w:color="auto" w:sz="0" w:space="0"/>
        </w:pBdr>
        <w:spacing w:after="0" w:line="276" w:lineRule="auto"/>
        <w:ind w:hanging="2"/>
        <w:jc w:val="both"/>
        <w:rPr>
          <w:rFonts w:ascii="Times New Roman" w:hAnsi="Times New Roman" w:eastAsia="Times New Roman" w:cs="Times New Roman"/>
          <w:color w:val="000000"/>
        </w:rPr>
      </w:pPr>
      <w:r>
        <w:rPr>
          <w:rFonts w:ascii="Times New Roman" w:hAnsi="Times New Roman" w:eastAsia="Times New Roman" w:cs="Times New Roman"/>
          <w:color w:val="000000"/>
        </w:rPr>
        <w:t>ОГРН 1217700530706</w:t>
      </w:r>
    </w:p>
    <w:p w14:paraId="00000094">
      <w:pPr>
        <w:widowControl w:val="0"/>
        <w:pBdr>
          <w:top w:val="none" w:color="auto" w:sz="0" w:space="0"/>
          <w:left w:val="none" w:color="auto" w:sz="0" w:space="0"/>
          <w:bottom w:val="none" w:color="auto" w:sz="0" w:space="0"/>
          <w:right w:val="none" w:color="auto" w:sz="0" w:space="0"/>
          <w:between w:val="none" w:color="auto" w:sz="0" w:space="0"/>
        </w:pBdr>
        <w:spacing w:after="0" w:line="276" w:lineRule="auto"/>
        <w:ind w:hanging="2"/>
        <w:jc w:val="both"/>
        <w:rPr>
          <w:rFonts w:ascii="Times New Roman" w:hAnsi="Times New Roman" w:eastAsia="Times New Roman" w:cs="Times New Roman"/>
          <w:color w:val="000000"/>
        </w:rPr>
      </w:pPr>
      <w:r>
        <w:rPr>
          <w:rFonts w:ascii="Times New Roman" w:hAnsi="Times New Roman" w:eastAsia="Times New Roman" w:cs="Times New Roman"/>
          <w:color w:val="000000"/>
        </w:rPr>
        <w:t>ИНН 7734447540</w:t>
      </w:r>
    </w:p>
    <w:p w14:paraId="00000095">
      <w:pPr>
        <w:widowControl w:val="0"/>
        <w:pBdr>
          <w:top w:val="none" w:color="auto" w:sz="0" w:space="0"/>
          <w:left w:val="none" w:color="auto" w:sz="0" w:space="0"/>
          <w:bottom w:val="none" w:color="auto" w:sz="0" w:space="0"/>
          <w:right w:val="none" w:color="auto" w:sz="0" w:space="0"/>
          <w:between w:val="none" w:color="auto" w:sz="0" w:space="0"/>
        </w:pBdr>
        <w:spacing w:after="0" w:line="276" w:lineRule="auto"/>
        <w:ind w:hanging="2"/>
        <w:jc w:val="both"/>
        <w:rPr>
          <w:rFonts w:ascii="Times New Roman" w:hAnsi="Times New Roman" w:eastAsia="Times New Roman" w:cs="Times New Roman"/>
          <w:color w:val="000000"/>
        </w:rPr>
      </w:pPr>
      <w:r>
        <w:rPr>
          <w:rFonts w:ascii="Times New Roman" w:hAnsi="Times New Roman" w:eastAsia="Times New Roman" w:cs="Times New Roman"/>
          <w:color w:val="000000"/>
        </w:rPr>
        <w:t>Расчетный счет 40702810500190002454</w:t>
      </w:r>
    </w:p>
    <w:p w14:paraId="00000096">
      <w:pPr>
        <w:spacing w:after="0" w:line="276" w:lineRule="auto"/>
        <w:jc w:val="both"/>
        <w:rPr>
          <w:rFonts w:ascii="Times New Roman" w:hAnsi="Times New Roman" w:eastAsia="Times New Roman" w:cs="Times New Roman"/>
          <w:color w:val="000000"/>
        </w:rPr>
      </w:pPr>
      <w:r>
        <w:rPr>
          <w:rFonts w:ascii="Times New Roman" w:hAnsi="Times New Roman" w:eastAsia="Times New Roman" w:cs="Times New Roman"/>
        </w:rPr>
        <w:t xml:space="preserve">Корреспондентский счет </w:t>
      </w:r>
      <w:r>
        <w:rPr>
          <w:rFonts w:ascii="Times New Roman" w:hAnsi="Times New Roman" w:eastAsia="Times New Roman" w:cs="Times New Roman"/>
          <w:color w:val="000000"/>
        </w:rPr>
        <w:t>30101810745250000659 </w:t>
      </w:r>
    </w:p>
    <w:p w14:paraId="00000097">
      <w:pPr>
        <w:spacing w:after="0" w:line="276" w:lineRule="auto"/>
        <w:jc w:val="both"/>
        <w:rPr>
          <w:rFonts w:ascii="Times New Roman" w:hAnsi="Times New Roman" w:eastAsia="Times New Roman" w:cs="Times New Roman"/>
          <w:color w:val="000000"/>
        </w:rPr>
      </w:pPr>
      <w:r>
        <w:rPr>
          <w:rFonts w:ascii="Times New Roman" w:hAnsi="Times New Roman" w:eastAsia="Times New Roman" w:cs="Times New Roman"/>
        </w:rPr>
        <w:t xml:space="preserve">БИК банка </w:t>
      </w:r>
      <w:r>
        <w:rPr>
          <w:rFonts w:ascii="Times New Roman" w:hAnsi="Times New Roman" w:eastAsia="Times New Roman" w:cs="Times New Roman"/>
          <w:color w:val="000000"/>
        </w:rPr>
        <w:t>044525659</w:t>
      </w:r>
    </w:p>
    <w:p w14:paraId="00000098">
      <w:pPr>
        <w:spacing w:after="0" w:line="276" w:lineRule="auto"/>
        <w:jc w:val="both"/>
        <w:rPr>
          <w:rFonts w:ascii="Times New Roman" w:hAnsi="Times New Roman" w:eastAsia="Times New Roman" w:cs="Times New Roman"/>
          <w:color w:val="000000"/>
        </w:rPr>
      </w:pPr>
      <w:r>
        <w:rPr>
          <w:rFonts w:ascii="Times New Roman" w:hAnsi="Times New Roman" w:eastAsia="Times New Roman" w:cs="Times New Roman"/>
        </w:rPr>
        <w:t xml:space="preserve">Банк </w:t>
      </w:r>
      <w:r>
        <w:rPr>
          <w:rFonts w:ascii="Times New Roman" w:hAnsi="Times New Roman" w:eastAsia="Times New Roman" w:cs="Times New Roman"/>
          <w:color w:val="000000"/>
        </w:rPr>
        <w:t>ПАО "МОСКОВСКИЙ КРЕДИТНЫЙ БАНК"</w:t>
      </w:r>
    </w:p>
    <w:p w14:paraId="2D1FAAE0">
      <w:pPr>
        <w:rPr>
          <w:rFonts w:ascii="Times New Roman" w:hAnsi="Times New Roman" w:eastAsia="Times New Roman" w:cs="Times New Roman"/>
          <w:color w:val="000000"/>
        </w:rPr>
      </w:pPr>
      <w:r>
        <w:rPr>
          <w:rFonts w:ascii="Times New Roman" w:hAnsi="Times New Roman" w:eastAsia="Times New Roman" w:cs="Times New Roman"/>
          <w:color w:val="000000"/>
        </w:rPr>
        <w:br w:type="page"/>
      </w:r>
    </w:p>
    <w:p w14:paraId="32EB24F9">
      <w:pPr>
        <w:spacing w:after="0"/>
        <w:ind w:left="-284" w:firstLine="426"/>
        <w:jc w:val="right"/>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rPr>
        <w:t>Приложение №</w:t>
      </w:r>
      <w:r>
        <w:rPr>
          <w:rFonts w:ascii="Times New Roman" w:hAnsi="Times New Roman" w:eastAsia="Times New Roman" w:cs="Times New Roman"/>
          <w:b/>
          <w:sz w:val="24"/>
          <w:szCs w:val="24"/>
          <w:lang w:val="ru-RU"/>
        </w:rPr>
        <w:t>1</w:t>
      </w:r>
    </w:p>
    <w:p w14:paraId="7DA29F5E">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b/>
          <w:sz w:val="24"/>
          <w:szCs w:val="24"/>
        </w:rPr>
        <w:t xml:space="preserve">к </w:t>
      </w:r>
      <w:r>
        <w:rPr>
          <w:rFonts w:ascii="Times New Roman" w:hAnsi="Times New Roman" w:eastAsia="Times New Roman" w:cs="Times New Roman"/>
          <w:b/>
          <w:sz w:val="24"/>
          <w:szCs w:val="24"/>
          <w:lang w:val="ru-RU"/>
        </w:rPr>
        <w:t>Д</w:t>
      </w:r>
      <w:r>
        <w:rPr>
          <w:rFonts w:ascii="Times New Roman" w:hAnsi="Times New Roman" w:eastAsia="Times New Roman" w:cs="Times New Roman"/>
          <w:b/>
          <w:sz w:val="24"/>
          <w:szCs w:val="24"/>
        </w:rPr>
        <w:t>оговор</w:t>
      </w:r>
      <w:r>
        <w:rPr>
          <w:rFonts w:ascii="Times New Roman" w:hAnsi="Times New Roman" w:eastAsia="Times New Roman" w:cs="Times New Roman"/>
          <w:b/>
          <w:sz w:val="24"/>
          <w:szCs w:val="24"/>
          <w:lang w:val="ru-RU"/>
        </w:rPr>
        <w:t>у</w:t>
      </w:r>
      <w:r>
        <w:rPr>
          <w:rFonts w:ascii="Times New Roman" w:hAnsi="Times New Roman" w:eastAsia="Times New Roman" w:cs="Times New Roman"/>
          <w:b/>
          <w:sz w:val="24"/>
          <w:szCs w:val="24"/>
        </w:rPr>
        <w:t xml:space="preserve"> присоединения на оказание услуг по использованию майнинговой инфраструктуры</w:t>
      </w:r>
    </w:p>
    <w:p w14:paraId="3BFF0445">
      <w:pPr>
        <w:spacing w:after="0" w:line="240" w:lineRule="auto"/>
        <w:ind w:left="-284" w:firstLine="426"/>
        <w:jc w:val="both"/>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НАЧАЛО ФОРМЫ:</w:t>
      </w:r>
    </w:p>
    <w:p w14:paraId="3ED941C0">
      <w:pPr>
        <w:spacing w:after="0" w:line="240" w:lineRule="auto"/>
        <w:ind w:left="-284" w:firstLine="426"/>
        <w:jc w:val="both"/>
        <w:rPr>
          <w:rFonts w:ascii="Times New Roman" w:hAnsi="Times New Roman" w:eastAsia="Times New Roman" w:cs="Times New Roman"/>
          <w:b/>
          <w:sz w:val="24"/>
          <w:szCs w:val="24"/>
        </w:rPr>
      </w:pPr>
    </w:p>
    <w:p w14:paraId="14ABCD1E">
      <w:pPr>
        <w:spacing w:after="0" w:line="240" w:lineRule="auto"/>
        <w:ind w:left="-284" w:firstLine="426"/>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АКТ</w:t>
      </w:r>
    </w:p>
    <w:p w14:paraId="1DE8BB90">
      <w:pPr>
        <w:spacing w:after="0" w:line="240" w:lineRule="auto"/>
        <w:ind w:left="-284" w:firstLine="426"/>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Приема-передачи оборудования</w:t>
      </w:r>
    </w:p>
    <w:p w14:paraId="0470379E">
      <w:pPr>
        <w:spacing w:after="0" w:line="240" w:lineRule="auto"/>
        <w:ind w:left="-284" w:firstLine="426"/>
        <w:jc w:val="both"/>
        <w:rPr>
          <w:rFonts w:ascii="Times New Roman" w:hAnsi="Times New Roman" w:eastAsia="Times New Roman" w:cs="Times New Roman"/>
          <w:sz w:val="24"/>
          <w:szCs w:val="24"/>
        </w:rPr>
      </w:pPr>
    </w:p>
    <w:p w14:paraId="601253A1">
      <w:pPr>
        <w:spacing w:after="0" w:line="240" w:lineRule="auto"/>
        <w:ind w:left="-284" w:firstLine="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 Москва</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 ____________ 202_ г.</w:t>
      </w:r>
    </w:p>
    <w:p w14:paraId="3A1F4046">
      <w:pPr>
        <w:spacing w:after="0" w:line="240" w:lineRule="auto"/>
        <w:ind w:left="-284" w:firstLine="426"/>
        <w:jc w:val="both"/>
        <w:rPr>
          <w:rFonts w:ascii="Times New Roman" w:hAnsi="Times New Roman" w:eastAsia="Times New Roman" w:cs="Times New Roman"/>
          <w:sz w:val="24"/>
          <w:szCs w:val="24"/>
        </w:rPr>
      </w:pPr>
    </w:p>
    <w:p w14:paraId="5BF18FC6">
      <w:pPr>
        <w:spacing w:after="0" w:line="240" w:lineRule="auto"/>
        <w:ind w:left="-284" w:firstLine="426"/>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ООО «ЦК ГРУПП»</w:t>
      </w:r>
      <w:r>
        <w:rPr>
          <w:rFonts w:ascii="Times New Roman" w:hAnsi="Times New Roman" w:eastAsia="Times New Roman" w:cs="Times New Roman"/>
          <w:sz w:val="24"/>
          <w:szCs w:val="24"/>
        </w:rPr>
        <w:t>,  именуемое в дальнейшем «</w:t>
      </w:r>
      <w:r>
        <w:rPr>
          <w:rFonts w:ascii="Times New Roman" w:hAnsi="Times New Roman" w:eastAsia="Times New Roman" w:cs="Times New Roman"/>
          <w:b/>
          <w:sz w:val="24"/>
          <w:szCs w:val="24"/>
          <w:lang w:val="ru-RU"/>
        </w:rPr>
        <w:t>Оператор</w:t>
      </w:r>
      <w:r>
        <w:rPr>
          <w:rFonts w:ascii="Times New Roman" w:hAnsi="Times New Roman" w:eastAsia="Times New Roman" w:cs="Times New Roman"/>
          <w:sz w:val="24"/>
          <w:szCs w:val="24"/>
        </w:rPr>
        <w:t>», с одной стороны, и</w:t>
      </w:r>
    </w:p>
    <w:p w14:paraId="5D2590AB">
      <w:pPr>
        <w:spacing w:after="0" w:line="240" w:lineRule="auto"/>
        <w:ind w:left="-284" w:firstLine="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 в дальнейшем именуемый «</w:t>
      </w:r>
      <w:r>
        <w:rPr>
          <w:rFonts w:ascii="Times New Roman" w:hAnsi="Times New Roman" w:eastAsia="Times New Roman" w:cs="Times New Roman"/>
          <w:b/>
          <w:bCs/>
          <w:sz w:val="24"/>
          <w:szCs w:val="24"/>
          <w:lang w:val="ru-RU"/>
        </w:rPr>
        <w:t>Майнер</w:t>
      </w:r>
      <w:r>
        <w:rPr>
          <w:rFonts w:ascii="Times New Roman" w:hAnsi="Times New Roman" w:eastAsia="Times New Roman" w:cs="Times New Roman"/>
          <w:sz w:val="24"/>
          <w:szCs w:val="24"/>
        </w:rPr>
        <w:t>», с другой стороны</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заключили настоящий Акт о нижеследующем</w:t>
      </w:r>
    </w:p>
    <w:p w14:paraId="052BE5FD">
      <w:pPr>
        <w:spacing w:after="0" w:line="240" w:lineRule="auto"/>
        <w:ind w:left="-284" w:firstLine="426"/>
        <w:jc w:val="both"/>
        <w:rPr>
          <w:rFonts w:ascii="Times New Roman" w:hAnsi="Times New Roman" w:eastAsia="Times New Roman" w:cs="Times New Roman"/>
          <w:sz w:val="24"/>
          <w:szCs w:val="24"/>
        </w:rPr>
      </w:pPr>
    </w:p>
    <w:p w14:paraId="0022C3AD">
      <w:pPr>
        <w:spacing w:after="0" w:line="240" w:lineRule="auto"/>
        <w:ind w:left="-284" w:firstLine="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ru-RU"/>
        </w:rPr>
        <w:t>Майнер</w:t>
      </w:r>
      <w:r>
        <w:rPr>
          <w:rFonts w:ascii="Times New Roman" w:hAnsi="Times New Roman" w:eastAsia="Times New Roman" w:cs="Times New Roman"/>
          <w:sz w:val="24"/>
          <w:szCs w:val="24"/>
        </w:rPr>
        <w:t xml:space="preserve"> передал, а </w:t>
      </w:r>
      <w:r>
        <w:rPr>
          <w:rFonts w:ascii="Times New Roman" w:hAnsi="Times New Roman" w:eastAsia="Times New Roman" w:cs="Times New Roman"/>
          <w:sz w:val="24"/>
          <w:szCs w:val="24"/>
          <w:lang w:val="ru-RU"/>
        </w:rPr>
        <w:t>Оператор</w:t>
      </w:r>
      <w:r>
        <w:rPr>
          <w:rFonts w:ascii="Times New Roman" w:hAnsi="Times New Roman" w:eastAsia="Times New Roman" w:cs="Times New Roman"/>
          <w:sz w:val="24"/>
          <w:szCs w:val="24"/>
        </w:rPr>
        <w:t xml:space="preserve"> принял следующее Оборудование </w:t>
      </w:r>
      <w:r>
        <w:rPr>
          <w:rFonts w:ascii="Times New Roman" w:hAnsi="Times New Roman" w:eastAsia="Times New Roman" w:cs="Times New Roman"/>
          <w:sz w:val="24"/>
          <w:szCs w:val="24"/>
          <w:lang w:val="ru-RU"/>
        </w:rPr>
        <w:t>Майнера</w:t>
      </w:r>
      <w:r>
        <w:rPr>
          <w:rFonts w:ascii="Times New Roman" w:hAnsi="Times New Roman" w:eastAsia="Times New Roman" w:cs="Times New Roman"/>
          <w:sz w:val="24"/>
          <w:szCs w:val="24"/>
        </w:rPr>
        <w:t xml:space="preserve"> для установки в МКВ </w:t>
      </w:r>
      <w:r>
        <w:rPr>
          <w:rFonts w:ascii="Times New Roman" w:hAnsi="Times New Roman" w:eastAsia="Times New Roman" w:cs="Times New Roman"/>
          <w:sz w:val="24"/>
          <w:szCs w:val="24"/>
          <w:lang w:val="ru-RU"/>
        </w:rPr>
        <w:t>Оператора</w:t>
      </w:r>
      <w:r>
        <w:rPr>
          <w:rFonts w:ascii="Times New Roman" w:hAnsi="Times New Roman" w:eastAsia="Times New Roman" w:cs="Times New Roman"/>
          <w:sz w:val="24"/>
          <w:szCs w:val="24"/>
        </w:rPr>
        <w:t>:</w:t>
      </w:r>
    </w:p>
    <w:p w14:paraId="50B97021">
      <w:pPr>
        <w:spacing w:after="0" w:line="240" w:lineRule="auto"/>
        <w:ind w:left="-284" w:firstLine="426"/>
        <w:jc w:val="both"/>
        <w:rPr>
          <w:rFonts w:ascii="Times New Roman" w:hAnsi="Times New Roman" w:eastAsia="Times New Roman" w:cs="Times New Roman"/>
          <w:sz w:val="24"/>
          <w:szCs w:val="24"/>
        </w:rPr>
      </w:pPr>
    </w:p>
    <w:tbl>
      <w:tblPr>
        <w:tblStyle w:val="9"/>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86"/>
        <w:gridCol w:w="1843"/>
        <w:gridCol w:w="9"/>
        <w:gridCol w:w="1833"/>
        <w:gridCol w:w="9"/>
        <w:gridCol w:w="1692"/>
      </w:tblGrid>
      <w:tr w14:paraId="33F8E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3686" w:type="dxa"/>
          </w:tcPr>
          <w:p w14:paraId="750F893D">
            <w:pPr>
              <w:ind w:left="29" w:firstLine="29"/>
              <w:jc w:val="center"/>
              <w:rPr>
                <w:b/>
                <w:sz w:val="24"/>
                <w:szCs w:val="24"/>
                <w:highlight w:val="lightGray"/>
              </w:rPr>
            </w:pPr>
            <w:r>
              <w:rPr>
                <w:rFonts w:ascii="Times New Roman" w:hAnsi="Times New Roman" w:eastAsia="Times New Roman" w:cs="Times New Roman"/>
                <w:b/>
                <w:sz w:val="24"/>
                <w:szCs w:val="24"/>
                <w:highlight w:val="lightGray"/>
              </w:rPr>
              <w:t>Наименование</w:t>
            </w:r>
          </w:p>
        </w:tc>
        <w:tc>
          <w:tcPr>
            <w:tcW w:w="1843" w:type="dxa"/>
          </w:tcPr>
          <w:p w14:paraId="7010DCEC">
            <w:pPr>
              <w:ind w:left="-52" w:firstLine="90"/>
              <w:jc w:val="center"/>
              <w:rPr>
                <w:b/>
                <w:sz w:val="24"/>
                <w:szCs w:val="24"/>
                <w:highlight w:val="lightGray"/>
              </w:rPr>
            </w:pPr>
            <w:r>
              <w:rPr>
                <w:rFonts w:ascii="Times New Roman" w:hAnsi="Times New Roman" w:eastAsia="Times New Roman" w:cs="Times New Roman"/>
                <w:b/>
                <w:sz w:val="24"/>
                <w:szCs w:val="24"/>
                <w:highlight w:val="lightGray"/>
              </w:rPr>
              <w:t>Номинальная мощность</w:t>
            </w:r>
          </w:p>
          <w:p w14:paraId="51F83C00">
            <w:pPr>
              <w:ind w:left="-52" w:firstLine="90"/>
              <w:jc w:val="center"/>
              <w:rPr>
                <w:b/>
                <w:sz w:val="24"/>
                <w:szCs w:val="24"/>
                <w:highlight w:val="lightGray"/>
              </w:rPr>
            </w:pPr>
            <w:r>
              <w:rPr>
                <w:rFonts w:ascii="Times New Roman" w:hAnsi="Times New Roman" w:eastAsia="Times New Roman" w:cs="Times New Roman"/>
                <w:b/>
                <w:sz w:val="24"/>
                <w:szCs w:val="24"/>
                <w:highlight w:val="lightGray"/>
              </w:rPr>
              <w:t xml:space="preserve">кВт </w:t>
            </w:r>
          </w:p>
        </w:tc>
        <w:tc>
          <w:tcPr>
            <w:tcW w:w="1842" w:type="dxa"/>
            <w:gridSpan w:val="2"/>
          </w:tcPr>
          <w:p w14:paraId="3B22A5FD">
            <w:pPr>
              <w:ind w:left="-100" w:firstLine="100"/>
              <w:jc w:val="center"/>
              <w:rPr>
                <w:b/>
                <w:sz w:val="24"/>
                <w:szCs w:val="24"/>
                <w:highlight w:val="lightGray"/>
              </w:rPr>
            </w:pPr>
            <w:r>
              <w:rPr>
                <w:rFonts w:ascii="Times New Roman" w:hAnsi="Times New Roman" w:eastAsia="Times New Roman" w:cs="Times New Roman"/>
                <w:b/>
                <w:sz w:val="24"/>
                <w:szCs w:val="24"/>
                <w:highlight w:val="lightGray"/>
              </w:rPr>
              <w:t>Количество</w:t>
            </w:r>
          </w:p>
          <w:p w14:paraId="3B46BA85">
            <w:pPr>
              <w:ind w:left="-100" w:firstLine="100"/>
              <w:jc w:val="center"/>
              <w:rPr>
                <w:b/>
                <w:sz w:val="24"/>
                <w:szCs w:val="24"/>
                <w:highlight w:val="lightGray"/>
              </w:rPr>
            </w:pPr>
            <w:r>
              <w:rPr>
                <w:rFonts w:ascii="Times New Roman" w:hAnsi="Times New Roman" w:eastAsia="Times New Roman" w:cs="Times New Roman"/>
                <w:b/>
                <w:sz w:val="24"/>
                <w:szCs w:val="24"/>
                <w:highlight w:val="lightGray"/>
              </w:rPr>
              <w:t>ед.</w:t>
            </w:r>
          </w:p>
        </w:tc>
        <w:tc>
          <w:tcPr>
            <w:tcW w:w="1701" w:type="dxa"/>
            <w:gridSpan w:val="2"/>
          </w:tcPr>
          <w:p w14:paraId="236E5177">
            <w:pPr>
              <w:ind w:left="-39" w:firstLine="39"/>
              <w:jc w:val="center"/>
              <w:rPr>
                <w:b/>
                <w:sz w:val="24"/>
                <w:szCs w:val="24"/>
                <w:highlight w:val="lightGray"/>
              </w:rPr>
            </w:pPr>
            <w:r>
              <w:rPr>
                <w:rFonts w:ascii="Times New Roman" w:hAnsi="Times New Roman" w:eastAsia="Times New Roman" w:cs="Times New Roman"/>
                <w:b/>
                <w:sz w:val="24"/>
                <w:szCs w:val="24"/>
                <w:highlight w:val="lightGray"/>
              </w:rPr>
              <w:t>Суммарная мощность</w:t>
            </w:r>
          </w:p>
          <w:p w14:paraId="5A381134">
            <w:pPr>
              <w:ind w:left="-39" w:firstLine="39"/>
              <w:jc w:val="center"/>
              <w:rPr>
                <w:b/>
                <w:sz w:val="24"/>
                <w:szCs w:val="24"/>
                <w:highlight w:val="lightGray"/>
              </w:rPr>
            </w:pPr>
            <w:r>
              <w:rPr>
                <w:rFonts w:ascii="Times New Roman" w:hAnsi="Times New Roman" w:eastAsia="Times New Roman" w:cs="Times New Roman"/>
                <w:b/>
                <w:sz w:val="24"/>
                <w:szCs w:val="24"/>
                <w:highlight w:val="lightGray"/>
              </w:rPr>
              <w:t>кВт</w:t>
            </w:r>
          </w:p>
        </w:tc>
      </w:tr>
      <w:tr w14:paraId="36FBF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3686" w:type="dxa"/>
          </w:tcPr>
          <w:p w14:paraId="6E27E6DC">
            <w:pPr>
              <w:ind w:left="29" w:firstLine="29"/>
              <w:jc w:val="both"/>
              <w:rPr>
                <w:sz w:val="24"/>
                <w:szCs w:val="24"/>
                <w:highlight w:val="lightGray"/>
              </w:rPr>
            </w:pPr>
            <w:r>
              <w:rPr>
                <w:rFonts w:ascii="Times New Roman" w:hAnsi="Times New Roman" w:eastAsia="Times New Roman" w:cs="Times New Roman"/>
                <w:sz w:val="24"/>
                <w:szCs w:val="24"/>
                <w:highlight w:val="lightGray"/>
              </w:rPr>
              <w:t>Х</w:t>
            </w:r>
          </w:p>
        </w:tc>
        <w:tc>
          <w:tcPr>
            <w:tcW w:w="1843" w:type="dxa"/>
          </w:tcPr>
          <w:p w14:paraId="0BD06A8E">
            <w:pPr>
              <w:ind w:left="-52" w:firstLine="90"/>
              <w:jc w:val="center"/>
              <w:rPr>
                <w:sz w:val="24"/>
                <w:szCs w:val="24"/>
                <w:highlight w:val="lightGray"/>
              </w:rPr>
            </w:pPr>
            <w:r>
              <w:rPr>
                <w:rFonts w:ascii="Times New Roman" w:hAnsi="Times New Roman" w:eastAsia="Times New Roman" w:cs="Times New Roman"/>
                <w:sz w:val="24"/>
                <w:szCs w:val="24"/>
                <w:highlight w:val="lightGray"/>
              </w:rPr>
              <w:t>Х</w:t>
            </w:r>
          </w:p>
        </w:tc>
        <w:tc>
          <w:tcPr>
            <w:tcW w:w="1842" w:type="dxa"/>
            <w:gridSpan w:val="2"/>
          </w:tcPr>
          <w:p w14:paraId="55947AF6">
            <w:pPr>
              <w:ind w:left="-100" w:firstLine="100"/>
              <w:jc w:val="center"/>
              <w:rPr>
                <w:sz w:val="24"/>
                <w:szCs w:val="24"/>
                <w:highlight w:val="lightGray"/>
              </w:rPr>
            </w:pPr>
            <w:r>
              <w:rPr>
                <w:rFonts w:ascii="Times New Roman" w:hAnsi="Times New Roman" w:eastAsia="Times New Roman" w:cs="Times New Roman"/>
                <w:sz w:val="24"/>
                <w:szCs w:val="24"/>
                <w:highlight w:val="lightGray"/>
              </w:rPr>
              <w:t>Х</w:t>
            </w:r>
          </w:p>
        </w:tc>
        <w:tc>
          <w:tcPr>
            <w:tcW w:w="1701" w:type="dxa"/>
            <w:gridSpan w:val="2"/>
          </w:tcPr>
          <w:p w14:paraId="3C3E241B">
            <w:pPr>
              <w:ind w:left="-39" w:firstLine="39"/>
              <w:jc w:val="center"/>
              <w:rPr>
                <w:sz w:val="24"/>
                <w:szCs w:val="24"/>
                <w:highlight w:val="lightGray"/>
              </w:rPr>
            </w:pPr>
            <w:r>
              <w:rPr>
                <w:rFonts w:ascii="Times New Roman" w:hAnsi="Times New Roman" w:eastAsia="Times New Roman" w:cs="Times New Roman"/>
                <w:sz w:val="24"/>
                <w:szCs w:val="24"/>
                <w:highlight w:val="lightGray"/>
              </w:rPr>
              <w:t>Х</w:t>
            </w:r>
          </w:p>
        </w:tc>
      </w:tr>
      <w:tr w14:paraId="0245D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3686" w:type="dxa"/>
          </w:tcPr>
          <w:p w14:paraId="7B9F673B">
            <w:pPr>
              <w:ind w:left="29" w:firstLine="29"/>
              <w:jc w:val="both"/>
              <w:rPr>
                <w:sz w:val="24"/>
                <w:szCs w:val="24"/>
                <w:highlight w:val="lightGray"/>
              </w:rPr>
            </w:pPr>
            <w:r>
              <w:rPr>
                <w:rFonts w:ascii="Times New Roman" w:hAnsi="Times New Roman" w:eastAsia="Times New Roman" w:cs="Times New Roman"/>
                <w:sz w:val="24"/>
                <w:szCs w:val="24"/>
                <w:highlight w:val="lightGray"/>
              </w:rPr>
              <w:t>Х</w:t>
            </w:r>
          </w:p>
        </w:tc>
        <w:tc>
          <w:tcPr>
            <w:tcW w:w="1843" w:type="dxa"/>
          </w:tcPr>
          <w:p w14:paraId="2D484A6E">
            <w:pPr>
              <w:ind w:left="-52" w:firstLine="90"/>
              <w:jc w:val="center"/>
              <w:rPr>
                <w:sz w:val="24"/>
                <w:szCs w:val="24"/>
                <w:highlight w:val="lightGray"/>
              </w:rPr>
            </w:pPr>
            <w:r>
              <w:rPr>
                <w:rFonts w:ascii="Times New Roman" w:hAnsi="Times New Roman" w:eastAsia="Times New Roman" w:cs="Times New Roman"/>
                <w:sz w:val="24"/>
                <w:szCs w:val="24"/>
                <w:highlight w:val="lightGray"/>
              </w:rPr>
              <w:t>Х</w:t>
            </w:r>
          </w:p>
        </w:tc>
        <w:tc>
          <w:tcPr>
            <w:tcW w:w="1842" w:type="dxa"/>
            <w:gridSpan w:val="2"/>
          </w:tcPr>
          <w:p w14:paraId="495C2B83">
            <w:pPr>
              <w:ind w:left="-100" w:firstLine="100"/>
              <w:jc w:val="center"/>
              <w:rPr>
                <w:sz w:val="24"/>
                <w:szCs w:val="24"/>
                <w:highlight w:val="lightGray"/>
              </w:rPr>
            </w:pPr>
            <w:r>
              <w:rPr>
                <w:rFonts w:ascii="Times New Roman" w:hAnsi="Times New Roman" w:eastAsia="Times New Roman" w:cs="Times New Roman"/>
                <w:sz w:val="24"/>
                <w:szCs w:val="24"/>
                <w:highlight w:val="lightGray"/>
              </w:rPr>
              <w:t>Х</w:t>
            </w:r>
          </w:p>
        </w:tc>
        <w:tc>
          <w:tcPr>
            <w:tcW w:w="1701" w:type="dxa"/>
            <w:gridSpan w:val="2"/>
          </w:tcPr>
          <w:p w14:paraId="6FFE1A5A">
            <w:pPr>
              <w:ind w:left="-39" w:firstLine="39"/>
              <w:jc w:val="center"/>
              <w:rPr>
                <w:sz w:val="24"/>
                <w:szCs w:val="24"/>
                <w:highlight w:val="lightGray"/>
              </w:rPr>
            </w:pPr>
            <w:r>
              <w:rPr>
                <w:rFonts w:ascii="Times New Roman" w:hAnsi="Times New Roman" w:eastAsia="Times New Roman" w:cs="Times New Roman"/>
                <w:sz w:val="24"/>
                <w:szCs w:val="24"/>
                <w:highlight w:val="lightGray"/>
              </w:rPr>
              <w:t>Х</w:t>
            </w:r>
          </w:p>
        </w:tc>
      </w:tr>
      <w:tr w14:paraId="3E45D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3686" w:type="dxa"/>
          </w:tcPr>
          <w:p w14:paraId="4DA6196D">
            <w:pPr>
              <w:ind w:left="29" w:firstLine="29"/>
              <w:jc w:val="both"/>
              <w:rPr>
                <w:sz w:val="24"/>
                <w:szCs w:val="24"/>
                <w:highlight w:val="lightGray"/>
              </w:rPr>
            </w:pPr>
            <w:r>
              <w:rPr>
                <w:rFonts w:ascii="Times New Roman" w:hAnsi="Times New Roman" w:eastAsia="Times New Roman" w:cs="Times New Roman"/>
                <w:sz w:val="24"/>
                <w:szCs w:val="24"/>
                <w:highlight w:val="lightGray"/>
              </w:rPr>
              <w:t>Х</w:t>
            </w:r>
          </w:p>
        </w:tc>
        <w:tc>
          <w:tcPr>
            <w:tcW w:w="1843" w:type="dxa"/>
          </w:tcPr>
          <w:p w14:paraId="782A3F6A">
            <w:pPr>
              <w:ind w:left="-52" w:firstLine="90"/>
              <w:jc w:val="center"/>
              <w:rPr>
                <w:sz w:val="24"/>
                <w:szCs w:val="24"/>
                <w:highlight w:val="lightGray"/>
              </w:rPr>
            </w:pPr>
            <w:r>
              <w:rPr>
                <w:rFonts w:ascii="Times New Roman" w:hAnsi="Times New Roman" w:eastAsia="Times New Roman" w:cs="Times New Roman"/>
                <w:sz w:val="24"/>
                <w:szCs w:val="24"/>
                <w:highlight w:val="lightGray"/>
              </w:rPr>
              <w:t>Х</w:t>
            </w:r>
          </w:p>
        </w:tc>
        <w:tc>
          <w:tcPr>
            <w:tcW w:w="1842" w:type="dxa"/>
            <w:gridSpan w:val="2"/>
          </w:tcPr>
          <w:p w14:paraId="07CFCE08">
            <w:pPr>
              <w:ind w:left="-100" w:firstLine="100"/>
              <w:jc w:val="center"/>
              <w:rPr>
                <w:sz w:val="24"/>
                <w:szCs w:val="24"/>
                <w:highlight w:val="lightGray"/>
              </w:rPr>
            </w:pPr>
            <w:r>
              <w:rPr>
                <w:rFonts w:ascii="Times New Roman" w:hAnsi="Times New Roman" w:eastAsia="Times New Roman" w:cs="Times New Roman"/>
                <w:sz w:val="24"/>
                <w:szCs w:val="24"/>
                <w:highlight w:val="lightGray"/>
              </w:rPr>
              <w:t>Х</w:t>
            </w:r>
          </w:p>
        </w:tc>
        <w:tc>
          <w:tcPr>
            <w:tcW w:w="1701" w:type="dxa"/>
            <w:gridSpan w:val="2"/>
          </w:tcPr>
          <w:p w14:paraId="4A1FBA95">
            <w:pPr>
              <w:ind w:left="-39" w:firstLine="39"/>
              <w:jc w:val="center"/>
              <w:rPr>
                <w:sz w:val="24"/>
                <w:szCs w:val="24"/>
                <w:highlight w:val="lightGray"/>
              </w:rPr>
            </w:pPr>
            <w:r>
              <w:rPr>
                <w:rFonts w:ascii="Times New Roman" w:hAnsi="Times New Roman" w:eastAsia="Times New Roman" w:cs="Times New Roman"/>
                <w:sz w:val="24"/>
                <w:szCs w:val="24"/>
                <w:highlight w:val="lightGray"/>
              </w:rPr>
              <w:t>Х</w:t>
            </w:r>
          </w:p>
        </w:tc>
      </w:tr>
      <w:tr w14:paraId="1EF40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3686" w:type="dxa"/>
          </w:tcPr>
          <w:p w14:paraId="1757E272">
            <w:pPr>
              <w:ind w:left="29" w:firstLine="29"/>
              <w:jc w:val="both"/>
              <w:rPr>
                <w:sz w:val="24"/>
                <w:szCs w:val="24"/>
                <w:highlight w:val="lightGray"/>
              </w:rPr>
            </w:pPr>
            <w:r>
              <w:rPr>
                <w:rFonts w:ascii="Times New Roman" w:hAnsi="Times New Roman" w:eastAsia="Times New Roman" w:cs="Times New Roman"/>
                <w:sz w:val="24"/>
                <w:szCs w:val="24"/>
                <w:highlight w:val="lightGray"/>
              </w:rPr>
              <w:t>Х</w:t>
            </w:r>
          </w:p>
        </w:tc>
        <w:tc>
          <w:tcPr>
            <w:tcW w:w="1843" w:type="dxa"/>
          </w:tcPr>
          <w:p w14:paraId="2196F4A6">
            <w:pPr>
              <w:ind w:left="-52" w:firstLine="90"/>
              <w:jc w:val="center"/>
              <w:rPr>
                <w:sz w:val="24"/>
                <w:szCs w:val="24"/>
                <w:highlight w:val="lightGray"/>
              </w:rPr>
            </w:pPr>
            <w:r>
              <w:rPr>
                <w:rFonts w:ascii="Times New Roman" w:hAnsi="Times New Roman" w:eastAsia="Times New Roman" w:cs="Times New Roman"/>
                <w:sz w:val="24"/>
                <w:szCs w:val="24"/>
                <w:highlight w:val="lightGray"/>
              </w:rPr>
              <w:t>Х</w:t>
            </w:r>
          </w:p>
        </w:tc>
        <w:tc>
          <w:tcPr>
            <w:tcW w:w="1842" w:type="dxa"/>
            <w:gridSpan w:val="2"/>
          </w:tcPr>
          <w:p w14:paraId="373457DA">
            <w:pPr>
              <w:ind w:left="-100" w:firstLine="100"/>
              <w:jc w:val="center"/>
              <w:rPr>
                <w:sz w:val="24"/>
                <w:szCs w:val="24"/>
                <w:highlight w:val="lightGray"/>
              </w:rPr>
            </w:pPr>
            <w:r>
              <w:rPr>
                <w:rFonts w:ascii="Times New Roman" w:hAnsi="Times New Roman" w:eastAsia="Times New Roman" w:cs="Times New Roman"/>
                <w:sz w:val="24"/>
                <w:szCs w:val="24"/>
                <w:highlight w:val="lightGray"/>
              </w:rPr>
              <w:t>Х</w:t>
            </w:r>
          </w:p>
        </w:tc>
        <w:tc>
          <w:tcPr>
            <w:tcW w:w="1701" w:type="dxa"/>
            <w:gridSpan w:val="2"/>
          </w:tcPr>
          <w:p w14:paraId="6E1B0DF9">
            <w:pPr>
              <w:ind w:left="-39" w:firstLine="39"/>
              <w:jc w:val="center"/>
              <w:rPr>
                <w:sz w:val="24"/>
                <w:szCs w:val="24"/>
                <w:highlight w:val="lightGray"/>
              </w:rPr>
            </w:pPr>
            <w:r>
              <w:rPr>
                <w:rFonts w:ascii="Times New Roman" w:hAnsi="Times New Roman" w:eastAsia="Times New Roman" w:cs="Times New Roman"/>
                <w:sz w:val="24"/>
                <w:szCs w:val="24"/>
                <w:highlight w:val="lightGray"/>
              </w:rPr>
              <w:t>Х</w:t>
            </w:r>
          </w:p>
        </w:tc>
      </w:tr>
      <w:tr w14:paraId="6F456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3686" w:type="dxa"/>
          </w:tcPr>
          <w:p w14:paraId="1334A95E">
            <w:pPr>
              <w:ind w:left="29" w:firstLine="29"/>
              <w:jc w:val="both"/>
              <w:rPr>
                <w:sz w:val="24"/>
                <w:szCs w:val="24"/>
                <w:highlight w:val="lightGray"/>
              </w:rPr>
            </w:pPr>
          </w:p>
        </w:tc>
        <w:tc>
          <w:tcPr>
            <w:tcW w:w="1843" w:type="dxa"/>
          </w:tcPr>
          <w:p w14:paraId="665242C7">
            <w:pPr>
              <w:ind w:left="-52" w:firstLine="90"/>
              <w:jc w:val="center"/>
              <w:rPr>
                <w:sz w:val="24"/>
                <w:szCs w:val="24"/>
                <w:highlight w:val="lightGray"/>
              </w:rPr>
            </w:pPr>
          </w:p>
        </w:tc>
        <w:tc>
          <w:tcPr>
            <w:tcW w:w="1842" w:type="dxa"/>
            <w:gridSpan w:val="2"/>
          </w:tcPr>
          <w:p w14:paraId="7CD8BF01">
            <w:pPr>
              <w:ind w:left="-100" w:firstLine="100"/>
              <w:jc w:val="center"/>
              <w:rPr>
                <w:sz w:val="24"/>
                <w:szCs w:val="24"/>
                <w:highlight w:val="lightGray"/>
              </w:rPr>
            </w:pPr>
          </w:p>
        </w:tc>
        <w:tc>
          <w:tcPr>
            <w:tcW w:w="1701" w:type="dxa"/>
            <w:gridSpan w:val="2"/>
          </w:tcPr>
          <w:p w14:paraId="22248D17">
            <w:pPr>
              <w:ind w:left="-39" w:firstLine="39"/>
              <w:jc w:val="center"/>
              <w:rPr>
                <w:sz w:val="24"/>
                <w:szCs w:val="24"/>
                <w:highlight w:val="lightGray"/>
              </w:rPr>
            </w:pPr>
          </w:p>
        </w:tc>
      </w:tr>
      <w:tr w14:paraId="54589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92" w:type="dxa"/>
          <w:trHeight w:val="300" w:hRule="atLeast"/>
          <w:jc w:val="center"/>
        </w:trPr>
        <w:tc>
          <w:tcPr>
            <w:tcW w:w="5538" w:type="dxa"/>
            <w:gridSpan w:val="3"/>
          </w:tcPr>
          <w:p w14:paraId="5536CD53">
            <w:pPr>
              <w:ind w:left="-52" w:firstLine="90"/>
              <w:jc w:val="center"/>
              <w:rPr>
                <w:b/>
                <w:sz w:val="24"/>
                <w:szCs w:val="24"/>
                <w:highlight w:val="lightGray"/>
              </w:rPr>
            </w:pPr>
            <w:r>
              <w:rPr>
                <w:rFonts w:ascii="Times New Roman" w:hAnsi="Times New Roman" w:eastAsia="Times New Roman" w:cs="Times New Roman"/>
                <w:b/>
                <w:sz w:val="24"/>
                <w:szCs w:val="24"/>
                <w:highlight w:val="lightGray"/>
              </w:rPr>
              <w:t>ИТОГО</w:t>
            </w:r>
          </w:p>
        </w:tc>
        <w:tc>
          <w:tcPr>
            <w:tcW w:w="1842" w:type="dxa"/>
            <w:gridSpan w:val="2"/>
          </w:tcPr>
          <w:p w14:paraId="326FC0E5">
            <w:pPr>
              <w:ind w:left="-100" w:firstLine="100"/>
              <w:jc w:val="center"/>
              <w:rPr>
                <w:b/>
                <w:sz w:val="24"/>
                <w:szCs w:val="24"/>
                <w:highlight w:val="lightGray"/>
              </w:rPr>
            </w:pPr>
          </w:p>
        </w:tc>
      </w:tr>
    </w:tbl>
    <w:p w14:paraId="3BAFD9D6">
      <w:pPr>
        <w:spacing w:after="0" w:line="276" w:lineRule="auto"/>
        <w:jc w:val="both"/>
        <w:rPr>
          <w:rFonts w:ascii="Times New Roman" w:hAnsi="Times New Roman" w:eastAsia="Times New Roman" w:cs="Times New Roman"/>
          <w:b/>
          <w:bCs/>
          <w:lang w:val="ru-RU"/>
        </w:rPr>
      </w:pPr>
    </w:p>
    <w:p w14:paraId="0EBDC26C">
      <w:pPr>
        <w:spacing w:after="0" w:line="240" w:lineRule="auto"/>
        <w:ind w:right="-2"/>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ПОДПИСИ СТОРОН:</w:t>
      </w:r>
    </w:p>
    <w:p w14:paraId="3C49898D">
      <w:pPr>
        <w:spacing w:after="0" w:line="276" w:lineRule="auto"/>
        <w:jc w:val="both"/>
        <w:rPr>
          <w:rFonts w:ascii="Times New Roman" w:hAnsi="Times New Roman" w:eastAsia="Times New Roman" w:cs="Times New Roman"/>
          <w:b/>
          <w:bCs/>
          <w:lang w:val="ru-RU"/>
        </w:rPr>
      </w:pPr>
    </w:p>
    <w:tbl>
      <w:tblPr>
        <w:tblStyle w:val="9"/>
        <w:tblW w:w="9250" w:type="dxa"/>
        <w:tblInd w:w="108" w:type="dxa"/>
        <w:tblLayout w:type="fixed"/>
        <w:tblCellMar>
          <w:top w:w="0" w:type="dxa"/>
          <w:left w:w="108" w:type="dxa"/>
          <w:bottom w:w="0" w:type="dxa"/>
          <w:right w:w="108" w:type="dxa"/>
        </w:tblCellMar>
      </w:tblPr>
      <w:tblGrid>
        <w:gridCol w:w="4573"/>
        <w:gridCol w:w="4677"/>
      </w:tblGrid>
      <w:tr w14:paraId="53EC592E">
        <w:tblPrEx>
          <w:tblCellMar>
            <w:top w:w="0" w:type="dxa"/>
            <w:left w:w="108" w:type="dxa"/>
            <w:bottom w:w="0" w:type="dxa"/>
            <w:right w:w="108" w:type="dxa"/>
          </w:tblCellMar>
        </w:tblPrEx>
        <w:tc>
          <w:tcPr>
            <w:tcW w:w="4573" w:type="dxa"/>
            <w:shd w:val="clear" w:color="auto" w:fill="auto"/>
          </w:tcPr>
          <w:p w14:paraId="171FB87D">
            <w:pPr>
              <w:ind w:left="-993"/>
              <w:jc w:val="center"/>
              <w:rPr>
                <w:rFonts w:ascii="Times New Roman" w:hAnsi="Times New Roman" w:eastAsia="Times New Roman" w:cs="Times New Roman"/>
                <w:b/>
                <w:color w:val="333333"/>
                <w:sz w:val="24"/>
                <w:szCs w:val="24"/>
              </w:rPr>
            </w:pPr>
            <w:r>
              <w:rPr>
                <w:rFonts w:ascii="Times New Roman" w:hAnsi="Times New Roman" w:eastAsia="Times New Roman" w:cs="Times New Roman"/>
                <w:b/>
                <w:color w:val="333333"/>
                <w:sz w:val="24"/>
                <w:szCs w:val="24"/>
                <w:lang w:val="ru-RU"/>
              </w:rPr>
              <w:t>ОПЕРАТОР</w:t>
            </w:r>
            <w:r>
              <w:rPr>
                <w:rFonts w:ascii="Times New Roman" w:hAnsi="Times New Roman" w:eastAsia="Times New Roman" w:cs="Times New Roman"/>
                <w:b/>
                <w:color w:val="333333"/>
                <w:sz w:val="24"/>
                <w:szCs w:val="24"/>
              </w:rPr>
              <w:t xml:space="preserve">: </w:t>
            </w:r>
          </w:p>
          <w:p w14:paraId="36F543D1">
            <w:pPr>
              <w:spacing w:after="0" w:line="240" w:lineRule="auto"/>
              <w:ind w:right="-2"/>
              <w:rPr>
                <w:rFonts w:ascii="Times New Roman" w:hAnsi="Times New Roman" w:eastAsia="Times New Roman" w:cs="Times New Roman"/>
                <w:sz w:val="24"/>
                <w:szCs w:val="24"/>
              </w:rPr>
            </w:pPr>
          </w:p>
          <w:p w14:paraId="7A376970">
            <w:pPr>
              <w:spacing w:after="0" w:line="240" w:lineRule="auto"/>
              <w:ind w:right="-2"/>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 /______________/</w:t>
            </w:r>
          </w:p>
          <w:p w14:paraId="3AD4D696">
            <w:pPr>
              <w:spacing w:after="0" w:line="240" w:lineRule="auto"/>
              <w:ind w:right="-2"/>
              <w:rPr>
                <w:rFonts w:ascii="Times New Roman" w:hAnsi="Times New Roman" w:eastAsia="Times New Roman" w:cs="Times New Roman"/>
                <w:b/>
                <w:sz w:val="24"/>
                <w:szCs w:val="24"/>
              </w:rPr>
            </w:pPr>
          </w:p>
        </w:tc>
        <w:tc>
          <w:tcPr>
            <w:tcW w:w="4677" w:type="dxa"/>
          </w:tcPr>
          <w:p w14:paraId="12391DB9">
            <w:pPr>
              <w:ind w:left="-993"/>
              <w:jc w:val="center"/>
              <w:rPr>
                <w:rFonts w:ascii="Times New Roman" w:hAnsi="Times New Roman" w:eastAsia="Times New Roman" w:cs="Times New Roman"/>
                <w:b/>
                <w:color w:val="333333"/>
                <w:sz w:val="24"/>
                <w:szCs w:val="24"/>
                <w:lang w:val="ru-RU"/>
              </w:rPr>
            </w:pPr>
            <w:r>
              <w:rPr>
                <w:rFonts w:ascii="Times New Roman" w:hAnsi="Times New Roman" w:eastAsia="Times New Roman" w:cs="Times New Roman"/>
                <w:b/>
                <w:color w:val="333333"/>
                <w:sz w:val="24"/>
                <w:szCs w:val="24"/>
                <w:lang w:val="ru-RU"/>
              </w:rPr>
              <w:t>МАЙНЕР</w:t>
            </w:r>
          </w:p>
          <w:p w14:paraId="343604E5">
            <w:pPr>
              <w:spacing w:after="0" w:line="240" w:lineRule="auto"/>
              <w:ind w:right="-2"/>
              <w:rPr>
                <w:rFonts w:ascii="Times New Roman" w:hAnsi="Times New Roman" w:eastAsia="Times New Roman" w:cs="Times New Roman"/>
                <w:b/>
                <w:sz w:val="24"/>
                <w:szCs w:val="24"/>
              </w:rPr>
            </w:pPr>
          </w:p>
          <w:p w14:paraId="176691FF">
            <w:pPr>
              <w:spacing w:after="0" w:line="240" w:lineRule="auto"/>
              <w:ind w:right="-2"/>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____________________/                         / </w:t>
            </w:r>
          </w:p>
          <w:p w14:paraId="54FB9E14">
            <w:pPr>
              <w:spacing w:after="0" w:line="240" w:lineRule="auto"/>
              <w:ind w:right="-2"/>
              <w:rPr>
                <w:rFonts w:ascii="Times New Roman" w:hAnsi="Times New Roman" w:eastAsia="Times New Roman" w:cs="Times New Roman"/>
                <w:sz w:val="24"/>
                <w:szCs w:val="24"/>
              </w:rPr>
            </w:pPr>
          </w:p>
        </w:tc>
      </w:tr>
      <w:tr w14:paraId="4E1595B1">
        <w:tblPrEx>
          <w:tblCellMar>
            <w:top w:w="0" w:type="dxa"/>
            <w:left w:w="108" w:type="dxa"/>
            <w:bottom w:w="0" w:type="dxa"/>
            <w:right w:w="108" w:type="dxa"/>
          </w:tblCellMar>
        </w:tblPrEx>
        <w:tc>
          <w:tcPr>
            <w:tcW w:w="4573" w:type="dxa"/>
            <w:shd w:val="clear" w:color="auto" w:fill="auto"/>
          </w:tcPr>
          <w:p w14:paraId="2D26137A">
            <w:pPr>
              <w:spacing w:after="0" w:line="240" w:lineRule="auto"/>
              <w:ind w:right="-2"/>
              <w:rPr>
                <w:rFonts w:ascii="Times New Roman" w:hAnsi="Times New Roman" w:eastAsia="Times New Roman" w:cs="Times New Roman"/>
                <w:sz w:val="20"/>
                <w:szCs w:val="20"/>
              </w:rPr>
            </w:pPr>
            <w:r>
              <w:rPr>
                <w:rFonts w:ascii="Times New Roman" w:hAnsi="Times New Roman" w:eastAsia="Times New Roman" w:cs="Times New Roman"/>
                <w:sz w:val="20"/>
                <w:szCs w:val="20"/>
              </w:rPr>
              <w:t>м.п.</w:t>
            </w:r>
          </w:p>
        </w:tc>
        <w:tc>
          <w:tcPr>
            <w:tcW w:w="4677" w:type="dxa"/>
          </w:tcPr>
          <w:p w14:paraId="28C5FA07">
            <w:pPr>
              <w:spacing w:after="0" w:line="240" w:lineRule="auto"/>
              <w:ind w:right="-2"/>
              <w:rPr>
                <w:rFonts w:ascii="Times New Roman" w:hAnsi="Times New Roman" w:eastAsia="Times New Roman" w:cs="Times New Roman"/>
                <w:sz w:val="20"/>
                <w:szCs w:val="20"/>
              </w:rPr>
            </w:pPr>
            <w:r>
              <w:rPr>
                <w:rFonts w:ascii="Times New Roman" w:hAnsi="Times New Roman" w:eastAsia="Times New Roman" w:cs="Times New Roman"/>
                <w:sz w:val="20"/>
                <w:szCs w:val="20"/>
              </w:rPr>
              <w:t>м.п.</w:t>
            </w:r>
          </w:p>
        </w:tc>
      </w:tr>
    </w:tbl>
    <w:p w14:paraId="2A1E44A0">
      <w:pPr>
        <w:spacing w:after="0" w:line="276" w:lineRule="auto"/>
        <w:jc w:val="both"/>
        <w:rPr>
          <w:rFonts w:ascii="Times New Roman" w:hAnsi="Times New Roman" w:eastAsia="Times New Roman" w:cs="Times New Roman"/>
          <w:b/>
          <w:bCs/>
          <w:lang w:val="ru-RU"/>
        </w:rPr>
      </w:pPr>
    </w:p>
    <w:p w14:paraId="7558A9C3">
      <w:pPr>
        <w:pBdr>
          <w:bottom w:val="single" w:color="auto" w:sz="12" w:space="1"/>
        </w:pBdr>
        <w:spacing w:after="0" w:line="276" w:lineRule="auto"/>
        <w:jc w:val="both"/>
        <w:rPr>
          <w:rFonts w:ascii="Times New Roman" w:hAnsi="Times New Roman" w:eastAsia="Times New Roman" w:cs="Times New Roman"/>
          <w:b/>
          <w:bCs/>
          <w:lang w:val="ru-RU"/>
        </w:rPr>
      </w:pPr>
      <w:r>
        <w:rPr>
          <w:rFonts w:ascii="Times New Roman" w:hAnsi="Times New Roman" w:eastAsia="Times New Roman" w:cs="Times New Roman"/>
          <w:b/>
          <w:bCs/>
          <w:lang w:val="ru-RU"/>
        </w:rPr>
        <w:t>КОНЕЦ ФОРМЫ.</w:t>
      </w:r>
    </w:p>
    <w:p w14:paraId="02FEE1D1">
      <w:pPr>
        <w:spacing w:after="0" w:line="276" w:lineRule="auto"/>
        <w:jc w:val="both"/>
        <w:rPr>
          <w:rFonts w:ascii="Times New Roman" w:hAnsi="Times New Roman" w:eastAsia="Times New Roman" w:cs="Times New Roman"/>
          <w:b/>
          <w:bCs/>
          <w:lang w:val="ru-RU"/>
        </w:rPr>
      </w:pPr>
    </w:p>
    <w:sectPr>
      <w:pgSz w:w="11906" w:h="16838"/>
      <w:pgMar w:top="1134" w:right="850" w:bottom="1134" w:left="1701" w:header="708" w:footer="708" w:gutter="0"/>
      <w:pgNumType w:start="1"/>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Kirill Zinovskiy" w:date="2025-10-22T12:42:00Z" w:initials="">
    <w:p w14:paraId="000000A7">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rPr>
      </w:pPr>
      <w:r>
        <w:rPr>
          <w:rFonts w:ascii="Arial" w:hAnsi="Arial" w:eastAsia="Arial" w:cs="Arial"/>
          <w:color w:val="000000"/>
        </w:rPr>
        <w:t>В целом может есть смысл упомянуть что вся логистика (привоз оборудования на площадку, вывоз и тд) - за счет клиента, в том числе при отправке оборудования в сервис для устранения серьезных поломок</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00000A7" w15:done="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CB0B5B"/>
    <w:multiLevelType w:val="multilevel"/>
    <w:tmpl w:val="0BCB0B5B"/>
    <w:lvl w:ilvl="0" w:tentative="0">
      <w:start w:val="3"/>
      <w:numFmt w:val="decimal"/>
      <w:lvlText w:val="%1."/>
      <w:lvlJc w:val="left"/>
      <w:pPr>
        <w:ind w:left="360" w:hanging="360"/>
      </w:pPr>
    </w:lvl>
    <w:lvl w:ilvl="1" w:tentative="0">
      <w:start w:val="1"/>
      <w:numFmt w:val="decimal"/>
      <w:lvlText w:val="%1.%2."/>
      <w:lvlJc w:val="left"/>
      <w:pPr>
        <w:ind w:left="360" w:hanging="360"/>
      </w:pPr>
      <w:rPr>
        <w:b w:val="0"/>
      </w:rPr>
    </w:lvl>
    <w:lvl w:ilvl="2" w:tentative="0">
      <w:start w:val="1"/>
      <w:numFmt w:val="decimal"/>
      <w:lvlText w:val="%1.%2.%3."/>
      <w:lvlJc w:val="left"/>
      <w:pPr>
        <w:ind w:left="3600" w:hanging="720"/>
      </w:pPr>
    </w:lvl>
    <w:lvl w:ilvl="3" w:tentative="0">
      <w:start w:val="1"/>
      <w:numFmt w:val="decimal"/>
      <w:lvlText w:val="%1.%2.%3.%4."/>
      <w:lvlJc w:val="left"/>
      <w:pPr>
        <w:ind w:left="5040" w:hanging="720"/>
      </w:pPr>
    </w:lvl>
    <w:lvl w:ilvl="4" w:tentative="0">
      <w:start w:val="1"/>
      <w:numFmt w:val="decimal"/>
      <w:lvlText w:val="%1.%2.%3.%4.%5."/>
      <w:lvlJc w:val="left"/>
      <w:pPr>
        <w:ind w:left="6840" w:hanging="1080"/>
      </w:pPr>
    </w:lvl>
    <w:lvl w:ilvl="5" w:tentative="0">
      <w:start w:val="1"/>
      <w:numFmt w:val="decimal"/>
      <w:lvlText w:val="%1.%2.%3.%4.%5.%6."/>
      <w:lvlJc w:val="left"/>
      <w:pPr>
        <w:ind w:left="8280" w:hanging="1080"/>
      </w:pPr>
    </w:lvl>
    <w:lvl w:ilvl="6" w:tentative="0">
      <w:start w:val="1"/>
      <w:numFmt w:val="decimal"/>
      <w:lvlText w:val="%1.%2.%3.%4.%5.%6.%7."/>
      <w:lvlJc w:val="left"/>
      <w:pPr>
        <w:ind w:left="10080" w:hanging="1440"/>
      </w:pPr>
    </w:lvl>
    <w:lvl w:ilvl="7" w:tentative="0">
      <w:start w:val="1"/>
      <w:numFmt w:val="decimal"/>
      <w:lvlText w:val="%1.%2.%3.%4.%5.%6.%7.%8."/>
      <w:lvlJc w:val="left"/>
      <w:pPr>
        <w:ind w:left="11520" w:hanging="1440"/>
      </w:pPr>
    </w:lvl>
    <w:lvl w:ilvl="8" w:tentative="0">
      <w:start w:val="1"/>
      <w:numFmt w:val="decimal"/>
      <w:lvlText w:val="%1.%2.%3.%4.%5.%6.%7.%8.%9."/>
      <w:lvlJc w:val="left"/>
      <w:pPr>
        <w:ind w:left="13320" w:hanging="1800"/>
      </w:pPr>
    </w:lvl>
  </w:abstractNum>
  <w:abstractNum w:abstractNumId="1">
    <w:nsid w:val="2A343C58"/>
    <w:multiLevelType w:val="multilevel"/>
    <w:tmpl w:val="2A343C58"/>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irill Zinovskiy">
    <w15:presenceInfo w15:providerId="None" w15:userId="Kirill Zinovski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81A"/>
    <w:rsid w:val="002E7E36"/>
    <w:rsid w:val="00331D61"/>
    <w:rsid w:val="00360D3D"/>
    <w:rsid w:val="004E5EB6"/>
    <w:rsid w:val="0060681A"/>
    <w:rsid w:val="00633358"/>
    <w:rsid w:val="006C776D"/>
    <w:rsid w:val="007054F9"/>
    <w:rsid w:val="0082242A"/>
    <w:rsid w:val="00861198"/>
    <w:rsid w:val="00944F37"/>
    <w:rsid w:val="00AC4B2E"/>
    <w:rsid w:val="00AD501E"/>
    <w:rsid w:val="00DC5201"/>
    <w:rsid w:val="00E051B7"/>
    <w:rsid w:val="00E4593A"/>
    <w:rsid w:val="00F17D99"/>
    <w:rsid w:val="6D217D4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Calibri" w:hAnsi="Calibri" w:eastAsia="Calibri" w:cs="Calibri"/>
      <w:sz w:val="22"/>
      <w:szCs w:val="22"/>
      <w:lang w:val="ru" w:eastAsia="ru-RU"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annotation reference"/>
    <w:basedOn w:val="8"/>
    <w:semiHidden/>
    <w:unhideWhenUsed/>
    <w:uiPriority w:val="99"/>
    <w:rPr>
      <w:sz w:val="16"/>
      <w:szCs w:val="16"/>
    </w:rPr>
  </w:style>
  <w:style w:type="character" w:styleId="11">
    <w:name w:val="Hyperlink"/>
    <w:basedOn w:val="8"/>
    <w:unhideWhenUsed/>
    <w:uiPriority w:val="99"/>
    <w:rPr>
      <w:color w:val="0563C1" w:themeColor="hyperlink"/>
      <w:u w:val="single"/>
      <w14:textFill>
        <w14:solidFill>
          <w14:schemeClr w14:val="hlink"/>
        </w14:solidFill>
      </w14:textFill>
    </w:rPr>
  </w:style>
  <w:style w:type="paragraph" w:styleId="12">
    <w:name w:val="Balloon Text"/>
    <w:link w:val="20"/>
    <w:semiHidden/>
    <w:unhideWhenUsed/>
    <w:uiPriority w:val="99"/>
    <w:pPr>
      <w:spacing w:after="0" w:line="240" w:lineRule="auto"/>
    </w:pPr>
    <w:rPr>
      <w:rFonts w:ascii="Segoe UI" w:hAnsi="Segoe UI" w:eastAsia="Calibri" w:cs="Segoe UI"/>
      <w:sz w:val="18"/>
      <w:szCs w:val="18"/>
      <w:lang w:val="ru" w:eastAsia="ru-RU" w:bidi="ar-SA"/>
    </w:rPr>
  </w:style>
  <w:style w:type="paragraph" w:styleId="13">
    <w:name w:val="annotation text"/>
    <w:link w:val="18"/>
    <w:semiHidden/>
    <w:unhideWhenUsed/>
    <w:uiPriority w:val="99"/>
    <w:pPr>
      <w:spacing w:after="160" w:line="240" w:lineRule="auto"/>
    </w:pPr>
    <w:rPr>
      <w:rFonts w:ascii="Calibri" w:hAnsi="Calibri" w:eastAsia="Calibri" w:cs="Calibri"/>
      <w:sz w:val="20"/>
      <w:szCs w:val="20"/>
      <w:lang w:val="ru" w:eastAsia="ru-RU" w:bidi="ar-SA"/>
    </w:rPr>
  </w:style>
  <w:style w:type="paragraph" w:styleId="14">
    <w:name w:val="annotation subject"/>
    <w:basedOn w:val="13"/>
    <w:next w:val="13"/>
    <w:link w:val="19"/>
    <w:semiHidden/>
    <w:unhideWhenUsed/>
    <w:uiPriority w:val="99"/>
    <w:rPr>
      <w:b/>
      <w:bCs/>
    </w:rPr>
  </w:style>
  <w:style w:type="paragraph" w:styleId="15">
    <w:name w:val="Title"/>
    <w:basedOn w:val="1"/>
    <w:next w:val="1"/>
    <w:qFormat/>
    <w:uiPriority w:val="10"/>
    <w:pPr>
      <w:keepNext/>
      <w:keepLines/>
      <w:spacing w:before="480" w:after="120"/>
    </w:pPr>
    <w:rPr>
      <w:b/>
      <w:sz w:val="72"/>
      <w:szCs w:val="72"/>
    </w:rPr>
  </w:style>
  <w:style w:type="paragraph" w:styleId="16">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customStyle="1" w:styleId="17">
    <w:name w:val="TableNormal"/>
    <w:uiPriority w:val="0"/>
    <w:tblPr>
      <w:tblCellMar>
        <w:top w:w="100" w:type="dxa"/>
        <w:left w:w="100" w:type="dxa"/>
        <w:bottom w:w="100" w:type="dxa"/>
        <w:right w:w="100" w:type="dxa"/>
      </w:tblCellMar>
    </w:tblPr>
  </w:style>
  <w:style w:type="character" w:customStyle="1" w:styleId="18">
    <w:name w:val="Текст примечания Знак"/>
    <w:basedOn w:val="8"/>
    <w:link w:val="13"/>
    <w:semiHidden/>
    <w:uiPriority w:val="99"/>
    <w:rPr>
      <w:sz w:val="20"/>
      <w:szCs w:val="20"/>
    </w:rPr>
  </w:style>
  <w:style w:type="character" w:customStyle="1" w:styleId="19">
    <w:name w:val="Тема примечания Знак"/>
    <w:basedOn w:val="18"/>
    <w:link w:val="14"/>
    <w:semiHidden/>
    <w:uiPriority w:val="99"/>
    <w:rPr>
      <w:b/>
      <w:bCs/>
      <w:sz w:val="20"/>
      <w:szCs w:val="20"/>
    </w:rPr>
  </w:style>
  <w:style w:type="character" w:customStyle="1" w:styleId="20">
    <w:name w:val="Текст выноски Знак"/>
    <w:basedOn w:val="8"/>
    <w:link w:val="12"/>
    <w:semiHidden/>
    <w:qFormat/>
    <w:uiPriority w:val="99"/>
    <w:rPr>
      <w:rFonts w:ascii="Segoe UI" w:hAnsi="Segoe UI" w:cs="Segoe UI"/>
      <w:sz w:val="18"/>
      <w:szCs w:val="18"/>
    </w:rPr>
  </w:style>
  <w:style w:type="paragraph" w:styleId="21">
    <w:name w:val="List Paragraph"/>
    <w:qFormat/>
    <w:uiPriority w:val="34"/>
    <w:pPr>
      <w:spacing w:after="160" w:line="259" w:lineRule="auto"/>
      <w:ind w:left="720"/>
      <w:contextualSpacing/>
    </w:pPr>
    <w:rPr>
      <w:rFonts w:ascii="Calibri" w:hAnsi="Calibri" w:eastAsia="Calibri" w:cs="Calibri"/>
      <w:sz w:val="22"/>
      <w:szCs w:val="22"/>
      <w:lang w:val="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noo6bqiYTpo3ZWupg5+cUcwxiA==">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</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11</Pages>
  <Words>4944</Words>
  <Characters>28184</Characters>
  <Lines>234</Lines>
  <Paragraphs>66</Paragraphs>
  <TotalTime>1</TotalTime>
  <ScaleCrop>false</ScaleCrop>
  <LinksUpToDate>false</LinksUpToDate>
  <CharactersWithSpaces>33062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2026-03-30T12:18:00Z</dcterms:created>
  <dc:creator>Tatiana Koshkarova</dc:creator>
  <cp:lastModifiedBy>Максим Селиванов</cp:lastModifiedBy>
  <dcterms:modified xsi:type="dcterms:W3CDTF">2026-03-30T14:28:01Z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02A47D8F1F0B499FA336EB83A43B697A_12</vt:lpwstr>
  </property>
</Properties>
</file>